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tabs>
          <w:tab w:val="left" w:pos="6400"/>
        </w:tabs>
        <w:spacing w:after="0" w:line="240" w:lineRule="auto"/>
        <w:rPr>
          <w:rFonts w:ascii="Times New Roman" w:eastAsia="Times New Roman" w:hAnsi="Times New Roman" w:cs="Times New Roman"/>
          <w:sz w:val="36"/>
          <w:szCs w:val="24"/>
          <w:lang w:val="es-ES" w:eastAsia="es-ES"/>
        </w:rPr>
      </w:pPr>
      <w:r w:rsidRPr="00F53088">
        <w:rPr>
          <w:rFonts w:ascii="Times New Roman" w:eastAsia="Times New Roman" w:hAnsi="Times New Roman" w:cs="Times New Roman"/>
          <w:sz w:val="36"/>
          <w:szCs w:val="24"/>
          <w:lang w:val="es-ES" w:eastAsia="es-ES"/>
        </w:rPr>
        <w:tab/>
      </w: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keepNext/>
        <w:spacing w:after="0" w:line="240" w:lineRule="auto"/>
        <w:jc w:val="center"/>
        <w:outlineLvl w:val="0"/>
        <w:rPr>
          <w:rFonts w:ascii="Clarendon Condensed" w:eastAsia="Times New Roman" w:hAnsi="Clarendon Condensed" w:cs="Times New Roman"/>
          <w:b/>
          <w:sz w:val="56"/>
          <w:szCs w:val="56"/>
          <w:lang w:val="es-ES" w:eastAsia="es-ES"/>
        </w:rPr>
      </w:pPr>
      <w:r w:rsidRPr="00F53088">
        <w:rPr>
          <w:rFonts w:ascii="Clarendon Condensed" w:eastAsia="Times New Roman" w:hAnsi="Clarendon Condensed" w:cs="Times New Roman"/>
          <w:b/>
          <w:sz w:val="56"/>
          <w:szCs w:val="56"/>
          <w:lang w:val="es-ES" w:eastAsia="es-ES"/>
        </w:rPr>
        <w:t>CONTENIDO DE LAS BASES</w:t>
      </w: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numPr>
          <w:ilvl w:val="0"/>
          <w:numId w:val="2"/>
        </w:numPr>
        <w:tabs>
          <w:tab w:val="num" w:pos="1560"/>
        </w:tabs>
        <w:spacing w:after="0" w:line="240" w:lineRule="auto"/>
        <w:ind w:left="1560"/>
        <w:jc w:val="center"/>
        <w:rPr>
          <w:rFonts w:ascii="Antique Olive" w:eastAsia="Times New Roman" w:hAnsi="Antique Olive" w:cs="Times New Roman"/>
          <w:b/>
          <w:sz w:val="36"/>
          <w:szCs w:val="36"/>
          <w:lang w:val="es-ES" w:eastAsia="es-ES"/>
        </w:rPr>
      </w:pPr>
      <w:r w:rsidRPr="00F53088">
        <w:rPr>
          <w:rFonts w:ascii="Antique Olive" w:eastAsia="Times New Roman" w:hAnsi="Antique Olive" w:cs="Times New Roman"/>
          <w:b/>
          <w:sz w:val="36"/>
          <w:szCs w:val="36"/>
          <w:lang w:val="es-ES" w:eastAsia="es-ES"/>
        </w:rPr>
        <w:t>BASES  DE LICITACION</w:t>
      </w:r>
    </w:p>
    <w:p w:rsidR="00F53088" w:rsidRPr="00F53088" w:rsidRDefault="00F53088" w:rsidP="00F53088">
      <w:pPr>
        <w:tabs>
          <w:tab w:val="num" w:pos="1560"/>
        </w:tabs>
        <w:spacing w:after="0" w:line="240" w:lineRule="auto"/>
        <w:ind w:left="1560"/>
        <w:rPr>
          <w:rFonts w:ascii="Antique Olive" w:eastAsia="Times New Roman" w:hAnsi="Antique Olive" w:cs="Times New Roman"/>
          <w:b/>
          <w:sz w:val="36"/>
          <w:szCs w:val="20"/>
          <w:lang w:val="es-ES" w:eastAsia="es-ES"/>
        </w:rPr>
      </w:pPr>
    </w:p>
    <w:p w:rsidR="00F53088" w:rsidRPr="00F53088" w:rsidRDefault="00F53088" w:rsidP="00F53088">
      <w:pPr>
        <w:tabs>
          <w:tab w:val="num" w:pos="1560"/>
        </w:tabs>
        <w:spacing w:after="0" w:line="240" w:lineRule="auto"/>
        <w:ind w:left="1560"/>
        <w:rPr>
          <w:rFonts w:ascii="Antique Olive" w:eastAsia="Times New Roman" w:hAnsi="Antique Olive" w:cs="Times New Roman"/>
          <w:b/>
          <w:sz w:val="36"/>
          <w:szCs w:val="20"/>
          <w:lang w:val="es-ES" w:eastAsia="es-ES"/>
        </w:rPr>
      </w:pPr>
    </w:p>
    <w:p w:rsidR="00F53088" w:rsidRPr="00F53088" w:rsidRDefault="00F53088" w:rsidP="00F53088">
      <w:pPr>
        <w:tabs>
          <w:tab w:val="num" w:pos="1560"/>
        </w:tabs>
        <w:spacing w:after="0" w:line="240" w:lineRule="auto"/>
        <w:rPr>
          <w:rFonts w:ascii="Antique Olive" w:eastAsia="Times New Roman" w:hAnsi="Antique Olive" w:cs="Times New Roman"/>
          <w:b/>
          <w:sz w:val="36"/>
          <w:szCs w:val="20"/>
          <w:lang w:val="es-ES" w:eastAsia="es-ES"/>
        </w:rPr>
      </w:pPr>
    </w:p>
    <w:p w:rsidR="00F53088" w:rsidRPr="00F53088" w:rsidRDefault="00F53088" w:rsidP="00F53088">
      <w:pPr>
        <w:spacing w:after="0" w:line="240" w:lineRule="auto"/>
        <w:ind w:left="1035"/>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b/>
          <w:sz w:val="28"/>
          <w:szCs w:val="28"/>
          <w:lang w:val="es-ES" w:eastAsia="es-ES"/>
        </w:rPr>
        <w:t>FORMA DE INTEGRACIÓN DE LA PROPUESTA</w:t>
      </w:r>
    </w:p>
    <w:p w:rsidR="00F53088" w:rsidRPr="00F53088" w:rsidRDefault="00F53088" w:rsidP="00F53088">
      <w:pPr>
        <w:spacing w:after="0" w:line="240" w:lineRule="auto"/>
        <w:ind w:left="1035"/>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b/>
          <w:sz w:val="28"/>
          <w:szCs w:val="28"/>
          <w:lang w:val="es-ES" w:eastAsia="es-ES"/>
        </w:rPr>
        <w:t xml:space="preserve"> TECNICA Y ECONÓMICA</w:t>
      </w:r>
    </w:p>
    <w:p w:rsidR="00F53088" w:rsidRPr="00F53088" w:rsidRDefault="00F53088" w:rsidP="00F53088">
      <w:pPr>
        <w:spacing w:after="0" w:line="240" w:lineRule="auto"/>
        <w:ind w:left="1035"/>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b/>
          <w:sz w:val="28"/>
          <w:szCs w:val="28"/>
          <w:lang w:val="es-ES" w:eastAsia="es-ES"/>
        </w:rPr>
        <w:t xml:space="preserve"> (anexos)</w:t>
      </w: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center"/>
        <w:rPr>
          <w:rFonts w:ascii="Times New Roman" w:eastAsia="Times New Roman" w:hAnsi="Times New Roman"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28"/>
          <w:szCs w:val="28"/>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b/>
          <w:sz w:val="28"/>
          <w:szCs w:val="28"/>
          <w:lang w:val="es-ES" w:eastAsia="es-ES"/>
        </w:rPr>
        <w:t>BASES DE LICITACION</w:t>
      </w: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24"/>
          <w:szCs w:val="24"/>
          <w:lang w:val="es-ES" w:eastAsia="es-ES"/>
        </w:rPr>
      </w:pPr>
      <w:r w:rsidRPr="00F53088">
        <w:rPr>
          <w:rFonts w:ascii="Antique Olive" w:eastAsia="Times New Roman" w:hAnsi="Antique Olive" w:cs="Times New Roman"/>
          <w:b/>
          <w:sz w:val="24"/>
          <w:szCs w:val="24"/>
          <w:lang w:val="es-ES" w:eastAsia="es-ES"/>
        </w:rPr>
        <w:t>I N D I C E</w:t>
      </w:r>
    </w:p>
    <w:p w:rsidR="00F53088" w:rsidRPr="00F53088" w:rsidRDefault="00F53088" w:rsidP="00F53088">
      <w:pPr>
        <w:spacing w:after="0" w:line="240" w:lineRule="auto"/>
        <w:jc w:val="center"/>
        <w:rPr>
          <w:rFonts w:ascii="Antique Olive" w:eastAsia="Times New Roman" w:hAnsi="Antique Olive" w:cs="Times New Roman"/>
          <w:b/>
          <w:sz w:val="24"/>
          <w:szCs w:val="24"/>
          <w:lang w:val="es-ES" w:eastAsia="es-ES"/>
        </w:rPr>
      </w:pPr>
    </w:p>
    <w:p w:rsidR="00F53088" w:rsidRPr="00F53088" w:rsidRDefault="00F53088" w:rsidP="00F53088">
      <w:pPr>
        <w:spacing w:after="0" w:line="240" w:lineRule="auto"/>
        <w:jc w:val="center"/>
        <w:rPr>
          <w:rFonts w:ascii="Antique Olive" w:eastAsia="Times New Roman" w:hAnsi="Antique Olive" w:cs="Times New Roman"/>
          <w:sz w:val="18"/>
          <w:szCs w:val="18"/>
          <w:lang w:val="es-ES" w:eastAsia="es-ES"/>
        </w:rPr>
      </w:pPr>
    </w:p>
    <w:tbl>
      <w:tblPr>
        <w:tblW w:w="10064" w:type="dxa"/>
        <w:tblInd w:w="250" w:type="dxa"/>
        <w:tblLook w:val="00A0"/>
      </w:tblPr>
      <w:tblGrid>
        <w:gridCol w:w="2410"/>
        <w:gridCol w:w="7654"/>
      </w:tblGrid>
      <w:tr w:rsidR="00F53088" w:rsidRPr="00F53088" w:rsidTr="00EF19A9">
        <w:tc>
          <w:tcPr>
            <w:tcW w:w="2410" w:type="dxa"/>
            <w:tcBorders>
              <w:bottom w:val="single" w:sz="12" w:space="0" w:color="000000"/>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CLAUSULA</w:t>
            </w:r>
          </w:p>
        </w:tc>
        <w:tc>
          <w:tcPr>
            <w:tcW w:w="7654" w:type="dxa"/>
            <w:tcBorders>
              <w:bottom w:val="single" w:sz="12" w:space="0" w:color="000000"/>
            </w:tcBorders>
          </w:tcPr>
          <w:p w:rsidR="00F53088" w:rsidRPr="00F53088" w:rsidRDefault="00F53088" w:rsidP="00F53088">
            <w:pPr>
              <w:spacing w:after="0" w:line="240" w:lineRule="auto"/>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DESCRIPCION</w:t>
            </w:r>
          </w:p>
        </w:tc>
      </w:tr>
      <w:tr w:rsidR="00F53088" w:rsidRPr="00F53088" w:rsidTr="00EF19A9">
        <w:tc>
          <w:tcPr>
            <w:tcW w:w="2410" w:type="dxa"/>
            <w:tcBorders>
              <w:top w:val="single" w:sz="12" w:space="0" w:color="000000"/>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PRIMERA</w:t>
            </w:r>
          </w:p>
        </w:tc>
        <w:tc>
          <w:tcPr>
            <w:tcW w:w="7654" w:type="dxa"/>
            <w:tcBorders>
              <w:top w:val="single" w:sz="12" w:space="0" w:color="000000"/>
              <w:bottom w:val="dotted" w:sz="4" w:space="0" w:color="auto"/>
            </w:tcBorders>
          </w:tcPr>
          <w:p w:rsidR="00F53088" w:rsidRPr="00F53088" w:rsidRDefault="00F53088" w:rsidP="00F53088">
            <w:pPr>
              <w:spacing w:after="0" w:line="240" w:lineRule="auto"/>
              <w:rPr>
                <w:rFonts w:ascii="Antique Olive" w:eastAsia="Times New Roman" w:hAnsi="Antique Olive" w:cs="Times New Roman"/>
                <w:bCs/>
                <w:sz w:val="18"/>
                <w:szCs w:val="18"/>
                <w:lang w:val="es-ES" w:eastAsia="es-ES"/>
              </w:rPr>
            </w:pPr>
            <w:r w:rsidRPr="00F53088">
              <w:rPr>
                <w:rFonts w:ascii="Antique Olive" w:eastAsia="Times New Roman" w:hAnsi="Antique Olive" w:cs="Times New Roman"/>
                <w:bCs/>
                <w:sz w:val="18"/>
                <w:szCs w:val="18"/>
                <w:lang w:val="es-ES" w:eastAsia="es-ES"/>
              </w:rPr>
              <w:t>INFORMACION GENERAL.</w:t>
            </w:r>
          </w:p>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 xml:space="preserve">A) DESCRIPCIÓN GENERAL DE </w:t>
            </w:r>
            <w:smartTag w:uri="urn:schemas-microsoft-com:office:smarttags" w:element="PersonName">
              <w:smartTagPr>
                <w:attr w:name="ProductID" w:val="LA OBRA Y"/>
              </w:smartTagPr>
              <w:r w:rsidRPr="00F53088">
                <w:rPr>
                  <w:rFonts w:ascii="Antique Olive" w:eastAsia="Times New Roman" w:hAnsi="Antique Olive" w:cs="Times New Roman"/>
                  <w:sz w:val="18"/>
                  <w:szCs w:val="18"/>
                  <w:lang w:val="es-ES" w:eastAsia="es-ES"/>
                </w:rPr>
                <w:t>LA OBRA Y</w:t>
              </w:r>
            </w:smartTag>
            <w:r w:rsidRPr="00F53088">
              <w:rPr>
                <w:rFonts w:ascii="Antique Olive" w:eastAsia="Times New Roman" w:hAnsi="Antique Olive" w:cs="Times New Roman"/>
                <w:sz w:val="18"/>
                <w:szCs w:val="18"/>
                <w:lang w:val="es-ES" w:eastAsia="es-ES"/>
              </w:rPr>
              <w:t xml:space="preserve"> UBICACIÓN.</w:t>
            </w:r>
          </w:p>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B) ORIGEN DE LOS RECURSOS.</w:t>
            </w:r>
          </w:p>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C) DOMICILIO DE LA CONVOCANTE.</w:t>
            </w:r>
          </w:p>
        </w:tc>
      </w:tr>
      <w:tr w:rsidR="00F53088" w:rsidRPr="00F53088" w:rsidTr="00EF19A9">
        <w:trPr>
          <w:trHeight w:val="354"/>
        </w:trPr>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SEGUNDA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bCs/>
                <w:sz w:val="18"/>
                <w:szCs w:val="18"/>
                <w:lang w:val="es-ES" w:eastAsia="es-ES"/>
              </w:rPr>
              <w:t>MODIFICACIONES Y ACLARACIONES A LAS BASES DE LA LICITACION.</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TERCERA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bCs/>
                <w:sz w:val="18"/>
                <w:szCs w:val="18"/>
                <w:lang w:val="es-ES" w:eastAsia="es-ES"/>
              </w:rPr>
              <w:t>PODERES Y DOCUMENTOS QUE DEBERAN ACREDITARSE.</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CUARTA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EXPERIENCIA Y CAPACIDAD TÉCNICA QUE SE REQUIERE.</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QUINTA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SUBCONTRATACION.</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SEXTA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IDIOMA/MONEDA.</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SEPTIMA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PLAZO DE EJECUCION  DE LOS TRABAJOS.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OCTAVA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PORCENTAJE DE ANTICIPOS.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NOVENA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bCs/>
                <w:sz w:val="18"/>
                <w:szCs w:val="18"/>
                <w:lang w:val="es-ES" w:eastAsia="es-ES"/>
              </w:rPr>
              <w:t>COSTO DE BASES.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w:t>
            </w:r>
          </w:p>
        </w:tc>
        <w:tc>
          <w:tcPr>
            <w:tcW w:w="7654" w:type="dxa"/>
            <w:tcBorders>
              <w:top w:val="dotted" w:sz="4" w:space="0" w:color="auto"/>
              <w:bottom w:val="dotted" w:sz="4" w:space="0" w:color="auto"/>
            </w:tcBorders>
          </w:tcPr>
          <w:p w:rsidR="00F53088" w:rsidRPr="00F53088" w:rsidRDefault="00F53088" w:rsidP="00F53088">
            <w:pPr>
              <w:spacing w:after="0" w:line="240" w:lineRule="auto"/>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 xml:space="preserve">SUMINISTROS POR PARTE DEL </w:t>
            </w:r>
            <w:r w:rsidRPr="00F53088">
              <w:rPr>
                <w:rFonts w:ascii="Antique Olive" w:eastAsia="Times New Roman" w:hAnsi="Antique Olive" w:cs="Times New Roman"/>
                <w:bCs/>
                <w:sz w:val="18"/>
                <w:szCs w:val="18"/>
                <w:lang w:val="es-ES" w:eastAsia="es-ES"/>
              </w:rPr>
              <w:t>IOCIFED.</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PRIMERA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851" w:hanging="851"/>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SEÑALIZACIÓN.</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SEGUNDA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DOCUMENTACIÓN QUE SE REQUIERE PARA PREPARAR LA PROPOSICIÓN.</w:t>
            </w:r>
          </w:p>
          <w:p w:rsidR="00F53088" w:rsidRPr="00F53088" w:rsidRDefault="00F53088" w:rsidP="00F53088">
            <w:pPr>
              <w:spacing w:after="0" w:line="240" w:lineRule="auto"/>
              <w:ind w:left="360"/>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8.- PROPUESTA TECNICA.</w:t>
            </w:r>
          </w:p>
          <w:p w:rsidR="00F53088" w:rsidRPr="00F53088" w:rsidRDefault="00F53088" w:rsidP="00F53088">
            <w:pPr>
              <w:spacing w:after="0" w:line="240" w:lineRule="auto"/>
              <w:ind w:left="360"/>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9.- PROPUESTA ECONOMICA.</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TERCERA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851" w:hanging="851"/>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VISITA AL SITIO DE LOS TRABAJOS.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CUARTA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851" w:hanging="851"/>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JUNTA DE ACLARACIONES.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QUINTA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851" w:hanging="851"/>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ACTO DE PRESENTACIÓN Y APERTURA DE PROPOSICIONES.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SEXTA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 xml:space="preserve">CRITERIOS  PARA  LA  EVALUACIÓN  Y  ADJUDICACIÓN  DEL  CONTRATO.  </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SEPTIMA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CAUSAS POR LAS QUE PUEDE SER DESECHADA LA PROPUESTA.</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OCTAVA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PROHIBICIÓN DE LA NEGOCIACIÓN.</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DECIMA NOVENA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bCs/>
                <w:sz w:val="18"/>
                <w:szCs w:val="18"/>
                <w:lang w:val="es-ES" w:eastAsia="es-ES"/>
              </w:rPr>
              <w:t>LICITACIÓN</w:t>
            </w:r>
            <w:r w:rsidRPr="00F53088">
              <w:rPr>
                <w:rFonts w:ascii="Antique Olive" w:eastAsia="Times New Roman" w:hAnsi="Antique Olive" w:cs="Times New Roman"/>
                <w:sz w:val="18"/>
                <w:szCs w:val="18"/>
                <w:lang w:val="es-ES" w:eastAsia="es-ES"/>
              </w:rPr>
              <w:t xml:space="preserve"> DESIERTA.</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VIGESIMA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bCs/>
                <w:sz w:val="18"/>
                <w:szCs w:val="18"/>
                <w:lang w:val="es-ES" w:eastAsia="es-ES"/>
              </w:rPr>
            </w:pPr>
            <w:r w:rsidRPr="00F53088">
              <w:rPr>
                <w:rFonts w:ascii="Antique Olive" w:eastAsia="Times New Roman" w:hAnsi="Antique Olive" w:cs="Times New Roman"/>
                <w:sz w:val="18"/>
                <w:szCs w:val="18"/>
                <w:lang w:val="es-ES" w:eastAsia="es-ES"/>
              </w:rPr>
              <w:t>COMUNICACIÓN DEL FALLO.</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VIGESIMA PRIMERA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DEL CONTRATO.</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VIGESIMA SEGUNDA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CONDICIONES DE PRECIO.</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VIGESIMA TERCERA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FORMA Y TÉRMINOS DE PAGO DE LOS TRABAJOS.</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VIGESIMA CUARTA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DOCUMENTO CONTRACTUAL.</w:t>
            </w:r>
          </w:p>
        </w:tc>
      </w:tr>
      <w:tr w:rsidR="00F53088" w:rsidRPr="00F53088" w:rsidTr="00EF19A9">
        <w:tc>
          <w:tcPr>
            <w:tcW w:w="2410" w:type="dxa"/>
            <w:tcBorders>
              <w:top w:val="dotted" w:sz="4" w:space="0" w:color="auto"/>
              <w:bottom w:val="dotted" w:sz="4" w:space="0" w:color="auto"/>
              <w:right w:val="single" w:sz="12" w:space="0" w:color="000000"/>
            </w:tcBorders>
          </w:tcPr>
          <w:p w:rsidR="00F53088" w:rsidRPr="00F53088" w:rsidRDefault="00F53088" w:rsidP="00F53088">
            <w:pPr>
              <w:spacing w:after="0" w:line="240" w:lineRule="auto"/>
              <w:rPr>
                <w:rFonts w:ascii="Antique Olive" w:eastAsia="Times New Roman" w:hAnsi="Antique Olive" w:cs="Times New Roman"/>
                <w:b/>
                <w:bCs/>
                <w:sz w:val="18"/>
                <w:szCs w:val="18"/>
                <w:lang w:val="es-ES" w:eastAsia="es-ES"/>
              </w:rPr>
            </w:pPr>
            <w:r w:rsidRPr="00F53088">
              <w:rPr>
                <w:rFonts w:ascii="Antique Olive" w:eastAsia="Times New Roman" w:hAnsi="Antique Olive" w:cs="Times New Roman"/>
                <w:b/>
                <w:bCs/>
                <w:sz w:val="18"/>
                <w:szCs w:val="18"/>
                <w:lang w:val="es-ES" w:eastAsia="es-ES"/>
              </w:rPr>
              <w:t>VIGESIMA QUINTA</w:t>
            </w:r>
          </w:p>
        </w:tc>
        <w:tc>
          <w:tcPr>
            <w:tcW w:w="7654" w:type="dxa"/>
            <w:tcBorders>
              <w:top w:val="dotted" w:sz="4" w:space="0" w:color="auto"/>
              <w:bottom w:val="dotted" w:sz="4" w:space="0" w:color="auto"/>
            </w:tcBorders>
          </w:tcPr>
          <w:p w:rsidR="00F53088" w:rsidRPr="00F53088" w:rsidRDefault="00F53088" w:rsidP="00F53088">
            <w:pPr>
              <w:spacing w:after="0" w:line="240" w:lineRule="auto"/>
              <w:ind w:left="1418" w:hanging="1418"/>
              <w:jc w:val="both"/>
              <w:rPr>
                <w:rFonts w:ascii="Antique Olive" w:eastAsia="Times New Roman" w:hAnsi="Antique Olive" w:cs="Times New Roman"/>
                <w:sz w:val="18"/>
                <w:szCs w:val="18"/>
                <w:lang w:val="es-ES" w:eastAsia="es-ES"/>
              </w:rPr>
            </w:pPr>
            <w:r w:rsidRPr="00F53088">
              <w:rPr>
                <w:rFonts w:ascii="Antique Olive" w:eastAsia="Times New Roman" w:hAnsi="Antique Olive" w:cs="Times New Roman"/>
                <w:sz w:val="18"/>
                <w:szCs w:val="18"/>
                <w:lang w:val="es-ES" w:eastAsia="es-ES"/>
              </w:rPr>
              <w:t>DEVOLUCION DE PROPUESTAS.</w:t>
            </w:r>
          </w:p>
        </w:tc>
      </w:tr>
    </w:tbl>
    <w:p w:rsidR="00F53088" w:rsidRPr="00F53088" w:rsidRDefault="00F53088" w:rsidP="00F53088">
      <w:pPr>
        <w:spacing w:after="0" w:line="240" w:lineRule="auto"/>
        <w:rPr>
          <w:rFonts w:ascii="Antique Olive" w:eastAsia="Times New Roman" w:hAnsi="Antique Olive" w:cs="Times New Roman"/>
          <w:b/>
          <w:sz w:val="18"/>
          <w:szCs w:val="18"/>
          <w:lang w:val="es-ES" w:eastAsia="es-ES"/>
        </w:rPr>
      </w:pPr>
    </w:p>
    <w:p w:rsidR="00F53088" w:rsidRPr="00F53088" w:rsidRDefault="00F53088" w:rsidP="00F53088">
      <w:pPr>
        <w:spacing w:after="0" w:line="240" w:lineRule="auto"/>
        <w:rPr>
          <w:rFonts w:ascii="Antique Olive" w:eastAsia="Times New Roman" w:hAnsi="Antique Olive" w:cs="Times New Roman"/>
          <w:b/>
          <w:sz w:val="18"/>
          <w:szCs w:val="18"/>
          <w:lang w:val="es-ES" w:eastAsia="es-ES"/>
        </w:rPr>
      </w:pPr>
    </w:p>
    <w:p w:rsidR="00F53088" w:rsidRPr="00F53088" w:rsidRDefault="00F53088" w:rsidP="00F53088">
      <w:pPr>
        <w:spacing w:after="0" w:line="240" w:lineRule="auto"/>
        <w:rPr>
          <w:rFonts w:ascii="Antique Olive" w:eastAsia="Times New Roman" w:hAnsi="Antique Olive" w:cs="Times New Roman"/>
          <w:sz w:val="18"/>
          <w:szCs w:val="18"/>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36"/>
          <w:szCs w:val="24"/>
          <w:lang w:val="es-ES" w:eastAsia="es-ES"/>
        </w:rPr>
      </w:pPr>
    </w:p>
    <w:p w:rsidR="00F53088" w:rsidRPr="00F53088" w:rsidRDefault="00F53088" w:rsidP="00F53088">
      <w:pPr>
        <w:spacing w:after="0" w:line="240" w:lineRule="auto"/>
        <w:jc w:val="center"/>
        <w:rPr>
          <w:rFonts w:ascii="Antique Olive" w:eastAsia="Times New Roman" w:hAnsi="Antique Olive" w:cs="Times New Roman"/>
          <w:sz w:val="32"/>
          <w:szCs w:val="32"/>
          <w:lang w:val="es-ES" w:eastAsia="es-ES"/>
        </w:rPr>
      </w:pPr>
    </w:p>
    <w:p w:rsidR="00F53088" w:rsidRPr="00F53088" w:rsidRDefault="00F53088" w:rsidP="00F53088">
      <w:pPr>
        <w:spacing w:after="0" w:line="240" w:lineRule="auto"/>
        <w:jc w:val="center"/>
        <w:rPr>
          <w:rFonts w:ascii="Antique Olive" w:eastAsia="Times New Roman" w:hAnsi="Antique Olive" w:cs="Times New Roman"/>
          <w:sz w:val="32"/>
          <w:szCs w:val="32"/>
          <w:lang w:val="es-ES" w:eastAsia="es-ES"/>
        </w:rPr>
      </w:pPr>
      <w:r w:rsidRPr="00F53088">
        <w:rPr>
          <w:rFonts w:ascii="Antique Olive" w:eastAsia="Times New Roman" w:hAnsi="Antique Olive" w:cs="Times New Roman"/>
          <w:sz w:val="32"/>
          <w:szCs w:val="32"/>
          <w:lang w:val="es-ES" w:eastAsia="es-ES"/>
        </w:rPr>
        <w:t>INTRODUCCION</w:t>
      </w:r>
    </w:p>
    <w:p w:rsidR="00F53088" w:rsidRPr="00F53088" w:rsidRDefault="00F53088" w:rsidP="00F53088">
      <w:pPr>
        <w:spacing w:after="0" w:line="240" w:lineRule="auto"/>
        <w:jc w:val="center"/>
        <w:rPr>
          <w:rFonts w:ascii="Times New Roman" w:eastAsia="Times New Roman" w:hAnsi="Times New Roman" w:cs="Times New Roman"/>
          <w:sz w:val="36"/>
          <w:szCs w:val="24"/>
          <w:lang w:val="es-ES" w:eastAsia="es-ES"/>
        </w:rPr>
      </w:pPr>
    </w:p>
    <w:p w:rsidR="00F53088" w:rsidRPr="00F53088" w:rsidRDefault="00F53088" w:rsidP="00F53088">
      <w:pPr>
        <w:spacing w:after="0" w:line="360" w:lineRule="auto"/>
        <w:ind w:firstLine="708"/>
        <w:jc w:val="both"/>
        <w:rPr>
          <w:rFonts w:ascii="Antique Olive" w:eastAsia="Times New Roman" w:hAnsi="Antique Olive" w:cs="Times New Roman"/>
          <w:sz w:val="20"/>
          <w:szCs w:val="20"/>
          <w:lang w:val="es-ES" w:eastAsia="es-ES"/>
        </w:rPr>
      </w:pPr>
      <w:r w:rsidRPr="00F53088">
        <w:rPr>
          <w:rFonts w:ascii="Antique Olive" w:eastAsia="Times New Roman" w:hAnsi="Antique Olive" w:cs="Times New Roman"/>
          <w:sz w:val="20"/>
          <w:szCs w:val="20"/>
          <w:lang w:val="es-ES" w:eastAsia="es-ES"/>
        </w:rPr>
        <w:t xml:space="preserve">En este documento se establecen los requerimientos y criterios que empleara durante el presente concurso, el </w:t>
      </w:r>
      <w:r w:rsidRPr="00F53088">
        <w:rPr>
          <w:rFonts w:ascii="Antique Olive" w:eastAsia="Times New Roman" w:hAnsi="Antique Olive" w:cs="Times New Roman"/>
          <w:b/>
          <w:sz w:val="20"/>
          <w:szCs w:val="20"/>
          <w:lang w:val="es-ES" w:eastAsia="es-ES"/>
        </w:rPr>
        <w:t>INSTITUTO OAXAQUEÑO CONSTRUCTOR DE INFRAESTRUCTURA FISICA EDUCATIVA  (IOCIFED)</w:t>
      </w:r>
      <w:r w:rsidRPr="00F53088">
        <w:rPr>
          <w:rFonts w:ascii="Antique Olive" w:eastAsia="Times New Roman" w:hAnsi="Antique Olive" w:cs="Times New Roman"/>
          <w:sz w:val="20"/>
          <w:szCs w:val="20"/>
          <w:lang w:val="es-ES" w:eastAsia="es-ES"/>
        </w:rPr>
        <w:t xml:space="preserve">, a quien en lo sucesivo se denominara </w:t>
      </w:r>
      <w:smartTag w:uri="urn:schemas-microsoft-com:office:smarttags" w:element="PersonName">
        <w:smartTagPr>
          <w:attr w:name="ProductID" w:val="la Convocante"/>
        </w:smartTagPr>
        <w:r w:rsidRPr="00F53088">
          <w:rPr>
            <w:rFonts w:ascii="Antique Olive" w:eastAsia="Times New Roman" w:hAnsi="Antique Olive" w:cs="Times New Roman"/>
            <w:sz w:val="20"/>
            <w:szCs w:val="20"/>
            <w:lang w:val="es-ES" w:eastAsia="es-ES"/>
          </w:rPr>
          <w:t>la Convocante</w:t>
        </w:r>
      </w:smartTag>
      <w:r w:rsidRPr="00F53088">
        <w:rPr>
          <w:rFonts w:ascii="Antique Olive" w:eastAsia="Times New Roman" w:hAnsi="Antique Olive" w:cs="Times New Roman"/>
          <w:sz w:val="20"/>
          <w:szCs w:val="20"/>
          <w:lang w:val="es-ES" w:eastAsia="es-ES"/>
        </w:rPr>
        <w:t xml:space="preserve">; el cual corresponde a la sección descriptiva que, junto con sus anexos, formatos de programas, especificaciones generales de construcción, el catalogo de conceptos, proyecto, así como el modelo de contrato, conforman el paquete completo en donde se establecen las condiciones a que se sujetara </w:t>
      </w:r>
      <w:smartTag w:uri="urn:schemas-microsoft-com:office:smarttags" w:element="PersonName">
        <w:smartTagPr>
          <w:attr w:name="ProductID" w:val="la Licitaci￳n Publica"/>
        </w:smartTagPr>
        <w:r w:rsidRPr="00F53088">
          <w:rPr>
            <w:rFonts w:ascii="Antique Olive" w:eastAsia="Times New Roman" w:hAnsi="Antique Olive" w:cs="Times New Roman"/>
            <w:sz w:val="20"/>
            <w:szCs w:val="20"/>
            <w:lang w:val="es-ES" w:eastAsia="es-ES"/>
          </w:rPr>
          <w:t>la Licitación Publica</w:t>
        </w:r>
      </w:smartTag>
      <w:r w:rsidRPr="00F53088">
        <w:rPr>
          <w:rFonts w:ascii="Antique Olive" w:eastAsia="Times New Roman" w:hAnsi="Antique Olive" w:cs="Times New Roman"/>
          <w:sz w:val="20"/>
          <w:szCs w:val="20"/>
          <w:lang w:val="es-ES" w:eastAsia="es-ES"/>
        </w:rPr>
        <w:t xml:space="preserve"> Estatal, que en adelante se referirá como las Bases.</w:t>
      </w:r>
    </w:p>
    <w:p w:rsidR="00F53088" w:rsidRPr="00F53088" w:rsidRDefault="00F53088" w:rsidP="00F53088">
      <w:pPr>
        <w:spacing w:after="0" w:line="360" w:lineRule="auto"/>
        <w:ind w:firstLine="708"/>
        <w:jc w:val="both"/>
        <w:rPr>
          <w:rFonts w:ascii="Antique Olive" w:eastAsia="Times New Roman" w:hAnsi="Antique Olive" w:cs="Times New Roman"/>
          <w:sz w:val="20"/>
          <w:szCs w:val="20"/>
          <w:lang w:val="es-ES" w:eastAsia="es-ES"/>
        </w:rPr>
      </w:pPr>
    </w:p>
    <w:p w:rsidR="00F53088" w:rsidRPr="00F53088" w:rsidRDefault="00F53088" w:rsidP="00F53088">
      <w:pPr>
        <w:spacing w:after="0" w:line="360" w:lineRule="auto"/>
        <w:ind w:firstLine="708"/>
        <w:jc w:val="both"/>
        <w:rPr>
          <w:rFonts w:ascii="Antique Olive" w:eastAsia="Times New Roman" w:hAnsi="Antique Olive" w:cs="Times New Roman"/>
          <w:sz w:val="20"/>
          <w:szCs w:val="20"/>
          <w:lang w:val="es-ES" w:eastAsia="es-ES"/>
        </w:rPr>
      </w:pPr>
      <w:r w:rsidRPr="00F53088">
        <w:rPr>
          <w:rFonts w:ascii="Antique Olive" w:eastAsia="Times New Roman" w:hAnsi="Antique Olive" w:cs="Times New Roman"/>
          <w:sz w:val="20"/>
          <w:szCs w:val="20"/>
          <w:lang w:val="es-ES" w:eastAsia="es-ES"/>
        </w:rPr>
        <w:t xml:space="preserve">Las personas físicas o morales que participen en esta Licitación Publica Estatal, a quienes se referirán como el o los licitantes, se obligan a cumplir todos los términos y condiciones establecidas en estas bases, algún incumplimiento será causa de desechamiento de sus propuestas. (Art. 38 fracción I de </w:t>
      </w:r>
      <w:smartTag w:uri="urn:schemas-microsoft-com:office:smarttags" w:element="PersonName">
        <w:smartTagPr>
          <w:attr w:name="ProductID" w:val="la LOPySREO"/>
        </w:smartTagPr>
        <w:r w:rsidRPr="00F53088">
          <w:rPr>
            <w:rFonts w:ascii="Antique Olive" w:eastAsia="Times New Roman" w:hAnsi="Antique Olive" w:cs="Times New Roman"/>
            <w:sz w:val="20"/>
            <w:szCs w:val="20"/>
            <w:lang w:val="es-ES" w:eastAsia="es-ES"/>
          </w:rPr>
          <w:t>la LOPySREO</w:t>
        </w:r>
      </w:smartTag>
      <w:r w:rsidRPr="00F53088">
        <w:rPr>
          <w:rFonts w:ascii="Antique Olive" w:eastAsia="Times New Roman" w:hAnsi="Antique Olive" w:cs="Times New Roman"/>
          <w:sz w:val="20"/>
          <w:szCs w:val="20"/>
          <w:lang w:val="es-ES" w:eastAsia="es-ES"/>
        </w:rPr>
        <w:t>).</w:t>
      </w: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keepNext/>
        <w:spacing w:after="0" w:line="240" w:lineRule="auto"/>
        <w:jc w:val="center"/>
        <w:outlineLvl w:val="0"/>
        <w:rPr>
          <w:rFonts w:ascii="Antique Olive" w:eastAsia="Times New Roman" w:hAnsi="Antique Olive" w:cs="Times New Roman"/>
          <w:b/>
          <w:sz w:val="32"/>
          <w:szCs w:val="32"/>
          <w:lang w:val="es-ES" w:eastAsia="es-ES"/>
        </w:rPr>
      </w:pPr>
      <w:r w:rsidRPr="00F53088">
        <w:rPr>
          <w:rFonts w:ascii="Antique Olive" w:eastAsia="Times New Roman" w:hAnsi="Antique Olive" w:cs="Times New Roman"/>
          <w:b/>
          <w:sz w:val="32"/>
          <w:szCs w:val="32"/>
          <w:lang w:val="es-ES" w:eastAsia="es-ES"/>
        </w:rPr>
        <w:t xml:space="preserve">BASES </w:t>
      </w:r>
    </w:p>
    <w:p w:rsidR="00F53088" w:rsidRPr="00F53088" w:rsidRDefault="00F53088" w:rsidP="00F53088">
      <w:pPr>
        <w:spacing w:after="0" w:line="240" w:lineRule="auto"/>
        <w:jc w:val="center"/>
        <w:rPr>
          <w:rFonts w:ascii="Antique Olive" w:eastAsia="Times New Roman" w:hAnsi="Antique Olive" w:cs="Times New Roman"/>
          <w:sz w:val="32"/>
          <w:szCs w:val="32"/>
          <w:lang w:val="es-ES" w:eastAsia="es-ES"/>
        </w:rPr>
      </w:pPr>
      <w:r w:rsidRPr="00F53088">
        <w:rPr>
          <w:rFonts w:ascii="Antique Olive" w:eastAsia="Times New Roman" w:hAnsi="Antique Olive" w:cs="Times New Roman"/>
          <w:sz w:val="32"/>
          <w:szCs w:val="32"/>
          <w:lang w:val="es-ES" w:eastAsia="es-ES"/>
        </w:rPr>
        <w:t>RAMO 33</w:t>
      </w:r>
    </w:p>
    <w:p w:rsidR="00F53088" w:rsidRPr="00F53088" w:rsidRDefault="00F53088" w:rsidP="00F53088">
      <w:pPr>
        <w:spacing w:after="0" w:line="240" w:lineRule="auto"/>
        <w:jc w:val="center"/>
        <w:rPr>
          <w:rFonts w:ascii="Antique Olive" w:eastAsia="Times New Roman" w:hAnsi="Antique Olive" w:cs="Times New Roman"/>
          <w:sz w:val="24"/>
          <w:szCs w:val="24"/>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b/>
          <w:sz w:val="28"/>
          <w:szCs w:val="28"/>
          <w:lang w:val="es-ES" w:eastAsia="es-ES"/>
        </w:rPr>
        <w:t xml:space="preserve">BASES DE LICITACION PARA OBRAS DEL </w:t>
      </w:r>
    </w:p>
    <w:p w:rsidR="00F53088" w:rsidRPr="00F53088" w:rsidRDefault="00F53088" w:rsidP="00F53088">
      <w:pPr>
        <w:spacing w:after="0" w:line="240" w:lineRule="auto"/>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b/>
          <w:spacing w:val="-20"/>
          <w:sz w:val="28"/>
          <w:szCs w:val="28"/>
          <w:lang w:val="es-ES" w:eastAsia="es-ES"/>
        </w:rPr>
        <w:t xml:space="preserve">INSTITUTO OAXAQUEÑO CONSTRUCTOR DE INFRASTRUCTURA FISICA EDUCATIVA.            </w:t>
      </w:r>
    </w:p>
    <w:p w:rsidR="00F53088" w:rsidRPr="00F53088" w:rsidRDefault="00F53088" w:rsidP="00F53088">
      <w:pPr>
        <w:spacing w:after="0" w:line="240" w:lineRule="auto"/>
        <w:jc w:val="center"/>
        <w:rPr>
          <w:rFonts w:ascii="Antique Olive" w:eastAsia="Times New Roman" w:hAnsi="Antique Olive" w:cs="Times New Roman"/>
          <w:b/>
          <w:sz w:val="28"/>
          <w:szCs w:val="28"/>
          <w:lang w:val="es-ES" w:eastAsia="es-ES"/>
        </w:rPr>
      </w:pPr>
      <w:r w:rsidRPr="00F53088">
        <w:rPr>
          <w:rFonts w:ascii="Antique Olive" w:eastAsia="Times New Roman" w:hAnsi="Antique Olive" w:cs="Times New Roman"/>
          <w:sz w:val="28"/>
          <w:szCs w:val="28"/>
          <w:lang w:val="es-ES" w:eastAsia="es-ES"/>
        </w:rPr>
        <w:t>(IOCIFED) 2013</w:t>
      </w: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pacing w:val="-20"/>
          <w:lang w:val="es-ES" w:eastAsia="es-ES"/>
        </w:rPr>
      </w:pPr>
      <w:r w:rsidRPr="00F53088">
        <w:rPr>
          <w:rFonts w:ascii="Antique Olive" w:eastAsia="Times New Roman" w:hAnsi="Antique Olive" w:cs="Times New Roman"/>
          <w:b/>
          <w:spacing w:val="-20"/>
          <w:lang w:val="es-ES" w:eastAsia="es-ES"/>
        </w:rPr>
        <w:t xml:space="preserve">BASES DE LICITACION  PARA OBRAS DEL </w:t>
      </w:r>
    </w:p>
    <w:p w:rsidR="00F53088" w:rsidRPr="00F53088" w:rsidRDefault="00F53088" w:rsidP="00F53088">
      <w:pPr>
        <w:spacing w:after="0" w:line="240" w:lineRule="auto"/>
        <w:jc w:val="center"/>
        <w:rPr>
          <w:rFonts w:ascii="Antique Olive" w:eastAsia="Times New Roman" w:hAnsi="Antique Olive" w:cs="Times New Roman"/>
          <w:spacing w:val="-20"/>
          <w:sz w:val="28"/>
          <w:szCs w:val="20"/>
          <w:lang w:val="es-ES" w:eastAsia="es-ES"/>
        </w:rPr>
      </w:pPr>
      <w:r w:rsidRPr="00F53088">
        <w:rPr>
          <w:rFonts w:ascii="Antique Olive" w:eastAsia="Times New Roman" w:hAnsi="Antique Olive" w:cs="Times New Roman"/>
          <w:b/>
          <w:lang w:val="es-ES" w:eastAsia="es-ES"/>
        </w:rPr>
        <w:t>INSTITUTO OAXAQUEÑO CONSTRUCTOR DE INFRAESTRUCTURA FISICA EDUCATIVA</w:t>
      </w:r>
      <w:r w:rsidRPr="00F53088">
        <w:rPr>
          <w:rFonts w:ascii="Antique Olive" w:eastAsia="Times New Roman" w:hAnsi="Antique Olive" w:cs="Times New Roman"/>
          <w:spacing w:val="-20"/>
          <w:sz w:val="28"/>
          <w:szCs w:val="20"/>
          <w:lang w:val="es-ES" w:eastAsia="es-ES"/>
        </w:rPr>
        <w:t xml:space="preserve"> (IOCIFED) 2013.</w:t>
      </w: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0"/>
          <w:szCs w:val="10"/>
          <w:lang w:val="es-ES" w:eastAsia="es-ES"/>
        </w:rPr>
      </w:pPr>
    </w:p>
    <w:p w:rsidR="00F53088" w:rsidRPr="00F53088" w:rsidRDefault="00F53088" w:rsidP="00F53088">
      <w:pPr>
        <w:spacing w:after="0" w:line="240" w:lineRule="auto"/>
        <w:ind w:firstLine="708"/>
        <w:jc w:val="both"/>
        <w:rPr>
          <w:rFonts w:ascii="Antique Olive" w:eastAsia="Times New Roman" w:hAnsi="Antique Olive" w:cs="Times New Roman"/>
          <w:b/>
          <w:sz w:val="20"/>
          <w:szCs w:val="20"/>
          <w:lang w:val="es-ES" w:eastAsia="es-ES"/>
        </w:rPr>
      </w:pPr>
      <w:r w:rsidRPr="00F53088">
        <w:rPr>
          <w:rFonts w:ascii="Antique Olive" w:eastAsia="Times New Roman" w:hAnsi="Antique Olive" w:cs="Times New Roman"/>
          <w:sz w:val="20"/>
          <w:szCs w:val="20"/>
          <w:lang w:val="es-ES" w:eastAsia="es-ES"/>
        </w:rPr>
        <w:t xml:space="preserve">El </w:t>
      </w:r>
      <w:r w:rsidRPr="00F53088">
        <w:rPr>
          <w:rFonts w:ascii="Antique Olive" w:eastAsia="Times New Roman" w:hAnsi="Antique Olive" w:cs="Times New Roman"/>
          <w:spacing w:val="-20"/>
          <w:sz w:val="20"/>
          <w:szCs w:val="20"/>
          <w:lang w:val="es-ES" w:eastAsia="es-ES"/>
        </w:rPr>
        <w:t>Instituto Oaxaqueño Constructor de Infraestructura Física Educativa</w:t>
      </w:r>
      <w:r w:rsidRPr="00F53088">
        <w:rPr>
          <w:rFonts w:ascii="Antique Olive" w:eastAsia="Times New Roman" w:hAnsi="Antique Olive" w:cs="Times New Roman"/>
          <w:sz w:val="20"/>
          <w:szCs w:val="20"/>
          <w:lang w:val="es-ES" w:eastAsia="es-ES"/>
        </w:rPr>
        <w:t>, (IOCIFED) por conducto de la Dirección de Construcción de Infraestructura Educativa, en cumplimiento a la Ley de Obras Públicas y Servicios Relacionados del Estado de Oaxaca, de conformidad con la</w:t>
      </w:r>
      <w:r w:rsidRPr="00F53088">
        <w:rPr>
          <w:rFonts w:ascii="Antique Olive" w:eastAsia="Times New Roman" w:hAnsi="Antique Olive" w:cs="Times New Roman"/>
          <w:b/>
          <w:sz w:val="20"/>
          <w:szCs w:val="20"/>
          <w:lang w:val="es-ES" w:eastAsia="es-ES"/>
        </w:rPr>
        <w:t xml:space="preserve"> CONVOCATORIA PUBLICA ESTATAL N°. </w:t>
      </w:r>
      <w:r w:rsidR="00A03CC5" w:rsidRPr="00F53088">
        <w:rPr>
          <w:rFonts w:ascii="Antique Olive" w:eastAsia="Times New Roman" w:hAnsi="Antique Olive" w:cs="Times New Roman"/>
          <w:b/>
          <w:color w:val="3838F0"/>
          <w:sz w:val="20"/>
          <w:szCs w:val="20"/>
          <w:lang w:val="es-ES" w:eastAsia="es-ES"/>
        </w:rPr>
        <w:fldChar w:fldCharType="begin"/>
      </w:r>
      <w:r w:rsidRPr="00F53088">
        <w:rPr>
          <w:rFonts w:ascii="Antique Olive" w:eastAsia="Times New Roman" w:hAnsi="Antique Olive" w:cs="Times New Roman"/>
          <w:b/>
          <w:color w:val="3838F0"/>
          <w:sz w:val="20"/>
          <w:szCs w:val="20"/>
          <w:lang w:val="es-ES" w:eastAsia="es-ES"/>
        </w:rPr>
        <w:instrText xml:space="preserve"> MERGEFIELD NUMCONVOCATORIA </w:instrText>
      </w:r>
      <w:r w:rsidR="00A03CC5" w:rsidRPr="00F53088">
        <w:rPr>
          <w:rFonts w:ascii="Antique Olive" w:eastAsia="Times New Roman" w:hAnsi="Antique Olive" w:cs="Times New Roman"/>
          <w:b/>
          <w:color w:val="3838F0"/>
          <w:sz w:val="20"/>
          <w:szCs w:val="20"/>
          <w:lang w:val="es-ES" w:eastAsia="es-ES"/>
        </w:rPr>
        <w:fldChar w:fldCharType="separate"/>
      </w:r>
      <w:r w:rsidRPr="00F53088">
        <w:rPr>
          <w:rFonts w:ascii="Antique Olive" w:eastAsia="Times New Roman" w:hAnsi="Antique Olive" w:cs="Times New Roman"/>
          <w:b/>
          <w:noProof/>
          <w:color w:val="3838F0"/>
          <w:sz w:val="20"/>
          <w:szCs w:val="20"/>
          <w:lang w:val="es-ES" w:eastAsia="es-ES"/>
        </w:rPr>
        <w:t>007</w:t>
      </w:r>
      <w:r w:rsidR="00A03CC5" w:rsidRPr="00F53088">
        <w:rPr>
          <w:rFonts w:ascii="Antique Olive" w:eastAsia="Times New Roman" w:hAnsi="Antique Olive" w:cs="Times New Roman"/>
          <w:b/>
          <w:color w:val="3838F0"/>
          <w:sz w:val="20"/>
          <w:szCs w:val="20"/>
          <w:lang w:val="es-ES" w:eastAsia="es-ES"/>
        </w:rPr>
        <w:fldChar w:fldCharType="end"/>
      </w:r>
      <w:r w:rsidRPr="00F53088">
        <w:rPr>
          <w:rFonts w:ascii="Antique Olive" w:eastAsia="Times New Roman" w:hAnsi="Antique Olive" w:cs="Times New Roman"/>
          <w:b/>
          <w:sz w:val="20"/>
          <w:szCs w:val="20"/>
          <w:lang w:val="es-ES" w:eastAsia="es-ES"/>
        </w:rPr>
        <w:t xml:space="preserve">, </w:t>
      </w:r>
      <w:r w:rsidRPr="00F53088">
        <w:rPr>
          <w:rFonts w:ascii="Antique Olive" w:eastAsia="Times New Roman" w:hAnsi="Antique Olive" w:cs="Times New Roman"/>
          <w:sz w:val="20"/>
          <w:szCs w:val="20"/>
          <w:lang w:val="es-ES" w:eastAsia="es-ES"/>
        </w:rPr>
        <w:t>de fecha</w:t>
      </w:r>
      <w:r w:rsidR="00A03CC5" w:rsidRPr="00F53088">
        <w:rPr>
          <w:rFonts w:ascii="Antique Olive" w:eastAsia="Times New Roman" w:hAnsi="Antique Olive" w:cs="Times New Roman"/>
          <w:b/>
          <w:noProof/>
          <w:color w:val="3838F0"/>
          <w:sz w:val="20"/>
          <w:szCs w:val="20"/>
          <w:lang w:val="es-ES" w:eastAsia="es-ES"/>
        </w:rPr>
        <w:fldChar w:fldCharType="begin"/>
      </w:r>
      <w:r w:rsidRPr="00F53088">
        <w:rPr>
          <w:rFonts w:ascii="Antique Olive" w:eastAsia="Times New Roman" w:hAnsi="Antique Olive" w:cs="Times New Roman"/>
          <w:b/>
          <w:noProof/>
          <w:color w:val="3838F0"/>
          <w:sz w:val="20"/>
          <w:szCs w:val="20"/>
          <w:lang w:val="es-ES" w:eastAsia="es-ES"/>
        </w:rPr>
        <w:instrText xml:space="preserve"> MERGEFIELD FECHACONV </w:instrText>
      </w:r>
      <w:r w:rsidR="00A03CC5" w:rsidRPr="00F53088">
        <w:rPr>
          <w:rFonts w:ascii="Antique Olive" w:eastAsia="Times New Roman" w:hAnsi="Antique Olive" w:cs="Times New Roman"/>
          <w:b/>
          <w:noProof/>
          <w:color w:val="3838F0"/>
          <w:sz w:val="20"/>
          <w:szCs w:val="20"/>
          <w:lang w:val="es-ES" w:eastAsia="es-ES"/>
        </w:rPr>
        <w:fldChar w:fldCharType="separate"/>
      </w:r>
      <w:r w:rsidRPr="00F53088">
        <w:rPr>
          <w:rFonts w:ascii="Antique Olive" w:eastAsia="Times New Roman" w:hAnsi="Antique Olive" w:cs="Times New Roman"/>
          <w:b/>
          <w:noProof/>
          <w:color w:val="3838F0"/>
          <w:sz w:val="20"/>
          <w:szCs w:val="20"/>
          <w:lang w:val="es-ES" w:eastAsia="es-ES"/>
        </w:rPr>
        <w:t>19 DE DICIEMBRE DE 2013</w:t>
      </w:r>
      <w:r w:rsidR="00A03CC5" w:rsidRPr="00F53088">
        <w:rPr>
          <w:rFonts w:ascii="Antique Olive" w:eastAsia="Times New Roman" w:hAnsi="Antique Olive" w:cs="Times New Roman"/>
          <w:b/>
          <w:noProof/>
          <w:color w:val="3838F0"/>
          <w:sz w:val="20"/>
          <w:szCs w:val="20"/>
          <w:lang w:val="es-ES" w:eastAsia="es-ES"/>
        </w:rPr>
        <w:fldChar w:fldCharType="end"/>
      </w:r>
      <w:r w:rsidRPr="00F53088">
        <w:rPr>
          <w:rFonts w:ascii="Antique Olive" w:eastAsia="Times New Roman" w:hAnsi="Antique Olive" w:cs="Times New Roman"/>
          <w:b/>
          <w:sz w:val="20"/>
          <w:szCs w:val="20"/>
          <w:lang w:val="es-ES" w:eastAsia="es-ES"/>
        </w:rPr>
        <w:t>,</w:t>
      </w:r>
      <w:r w:rsidRPr="00F53088">
        <w:rPr>
          <w:rFonts w:ascii="Antique Olive" w:eastAsia="Times New Roman" w:hAnsi="Antique Olive" w:cs="Times New Roman"/>
          <w:sz w:val="20"/>
          <w:szCs w:val="20"/>
          <w:lang w:val="es-ES" w:eastAsia="es-ES"/>
        </w:rPr>
        <w:t xml:space="preserve"> convoca a las empresas a participar en la formulación de las propuestas Técnico - Económicas para la ejecución de la obra que se detalla a continuación, las cuales se sujetarán a lo dispuesto en las siguientes:</w:t>
      </w:r>
    </w:p>
    <w:p w:rsidR="00F53088" w:rsidRPr="00F53088" w:rsidRDefault="00F53088" w:rsidP="00F53088">
      <w:pPr>
        <w:keepNext/>
        <w:spacing w:after="0" w:line="240" w:lineRule="auto"/>
        <w:jc w:val="center"/>
        <w:outlineLvl w:val="2"/>
        <w:rPr>
          <w:rFonts w:ascii="Antique Olive" w:eastAsia="Times New Roman" w:hAnsi="Antique Olive" w:cs="Times New Roman"/>
          <w:b/>
          <w:sz w:val="32"/>
          <w:szCs w:val="20"/>
          <w:lang w:val="es-ES" w:eastAsia="es-ES"/>
        </w:rPr>
      </w:pPr>
    </w:p>
    <w:p w:rsidR="00F53088" w:rsidRPr="00F53088" w:rsidRDefault="00F53088" w:rsidP="00F53088">
      <w:pPr>
        <w:keepNext/>
        <w:spacing w:after="0" w:line="240" w:lineRule="auto"/>
        <w:jc w:val="center"/>
        <w:outlineLvl w:val="2"/>
        <w:rPr>
          <w:rFonts w:ascii="Antique Olive" w:eastAsia="Times New Roman" w:hAnsi="Antique Olive" w:cs="Times New Roman"/>
          <w:b/>
          <w:spacing w:val="-20"/>
          <w:sz w:val="28"/>
          <w:szCs w:val="28"/>
          <w:lang w:val="es-ES" w:eastAsia="es-ES"/>
        </w:rPr>
      </w:pPr>
      <w:r w:rsidRPr="00F53088">
        <w:rPr>
          <w:rFonts w:ascii="Antique Olive" w:eastAsia="Times New Roman" w:hAnsi="Antique Olive" w:cs="Times New Roman"/>
          <w:b/>
          <w:spacing w:val="-20"/>
          <w:sz w:val="28"/>
          <w:szCs w:val="28"/>
          <w:lang w:val="es-ES" w:eastAsia="es-ES"/>
        </w:rPr>
        <w:t>B A S E S</w:t>
      </w:r>
    </w:p>
    <w:p w:rsidR="00F53088" w:rsidRPr="00F53088" w:rsidRDefault="00F53088" w:rsidP="00F53088">
      <w:pPr>
        <w:spacing w:after="0" w:line="240" w:lineRule="auto"/>
        <w:jc w:val="center"/>
        <w:rPr>
          <w:rFonts w:ascii="Times New Roman" w:eastAsia="Times New Roman" w:hAnsi="Times New Roman" w:cs="Times New Roman"/>
          <w:sz w:val="20"/>
          <w:szCs w:val="24"/>
          <w:lang w:val="es-ES" w:eastAsia="es-ES"/>
        </w:rPr>
      </w:pPr>
    </w:p>
    <w:p w:rsidR="00F53088" w:rsidRPr="00F53088" w:rsidRDefault="00F53088" w:rsidP="00F53088">
      <w:pPr>
        <w:spacing w:after="0" w:line="240" w:lineRule="auto"/>
        <w:ind w:left="851" w:hanging="851"/>
        <w:jc w:val="both"/>
        <w:rPr>
          <w:rFonts w:ascii="Antique Olive" w:eastAsia="Times New Roman" w:hAnsi="Antique Olive" w:cs="Times New Roman"/>
          <w:iCs/>
          <w:lang w:val="es-ES" w:eastAsia="es-ES"/>
        </w:rPr>
      </w:pPr>
      <w:r w:rsidRPr="00F53088">
        <w:rPr>
          <w:rFonts w:ascii="Antique Olive" w:eastAsia="Times New Roman" w:hAnsi="Antique Olive" w:cs="Times New Roman"/>
          <w:b/>
          <w:bCs/>
          <w:lang w:val="es-ES" w:eastAsia="es-ES"/>
        </w:rPr>
        <w:t>PRIMERA:</w:t>
      </w:r>
      <w:r w:rsidRPr="00F53088">
        <w:rPr>
          <w:rFonts w:ascii="Antique Olive" w:eastAsia="Times New Roman" w:hAnsi="Antique Olive" w:cs="Times New Roman"/>
          <w:lang w:val="es-ES" w:eastAsia="es-ES"/>
        </w:rPr>
        <w:tab/>
      </w:r>
      <w:r w:rsidRPr="00F53088">
        <w:rPr>
          <w:rFonts w:ascii="Antique Olive" w:eastAsia="Times New Roman" w:hAnsi="Antique Olive" w:cs="Times New Roman"/>
          <w:iCs/>
          <w:lang w:val="es-ES" w:eastAsia="es-ES"/>
        </w:rPr>
        <w:t>INFORMACION GENERAL.</w:t>
      </w:r>
    </w:p>
    <w:p w:rsidR="00F53088" w:rsidRPr="00F53088" w:rsidRDefault="00F53088" w:rsidP="00F53088">
      <w:pPr>
        <w:spacing w:after="0" w:line="240" w:lineRule="auto"/>
        <w:jc w:val="both"/>
        <w:rPr>
          <w:rFonts w:ascii="Antique Olive" w:eastAsia="Times New Roman" w:hAnsi="Antique Olive" w:cs="Times New Roman"/>
          <w:b/>
          <w:sz w:val="16"/>
          <w:szCs w:val="16"/>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A)</w:t>
      </w:r>
      <w:r w:rsidRPr="00F53088">
        <w:rPr>
          <w:rFonts w:ascii="Antique Olive" w:eastAsia="Times New Roman" w:hAnsi="Antique Olive" w:cs="Times New Roman"/>
          <w:b/>
          <w:lang w:val="es-ES" w:eastAsia="es-ES"/>
        </w:rPr>
        <w:tab/>
        <w:t>DESCRIPCIÓN GENERAL DE LA OBRA, UBICACIÓN Y META.</w:t>
      </w:r>
    </w:p>
    <w:p w:rsidR="00F53088" w:rsidRPr="00F53088" w:rsidRDefault="00F53088" w:rsidP="00F53088">
      <w:pPr>
        <w:tabs>
          <w:tab w:val="left" w:pos="1778"/>
        </w:tabs>
        <w:spacing w:after="0" w:line="240" w:lineRule="auto"/>
        <w:jc w:val="both"/>
        <w:rPr>
          <w:rFonts w:ascii="Times New Roman" w:eastAsia="Times New Roman" w:hAnsi="Times New Roman" w:cs="Times New Roman"/>
          <w:sz w:val="16"/>
          <w:szCs w:val="16"/>
          <w:lang w:val="es-ES" w:eastAsia="es-E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980"/>
        <w:gridCol w:w="8280"/>
      </w:tblGrid>
      <w:tr w:rsidR="00F53088" w:rsidRPr="00F53088" w:rsidTr="00EF19A9">
        <w:trPr>
          <w:trHeight w:val="369"/>
        </w:trPr>
        <w:tc>
          <w:tcPr>
            <w:tcW w:w="1980" w:type="dxa"/>
            <w:tcBorders>
              <w:top w:val="dotted" w:sz="4" w:space="0" w:color="auto"/>
              <w:left w:val="dotted" w:sz="4" w:space="0" w:color="auto"/>
              <w:bottom w:val="dotted" w:sz="4" w:space="0" w:color="auto"/>
              <w:right w:val="dotted" w:sz="4" w:space="0" w:color="auto"/>
            </w:tcBorders>
          </w:tcPr>
          <w:p w:rsidR="00F53088" w:rsidRPr="00F53088" w:rsidRDefault="00F53088" w:rsidP="00F53088">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F53088">
              <w:rPr>
                <w:rFonts w:ascii="Antique Olive" w:eastAsia="Times New Roman" w:hAnsi="Antique Olive" w:cs="Times New Roman"/>
                <w:color w:val="000000"/>
                <w:sz w:val="18"/>
                <w:szCs w:val="18"/>
                <w:lang w:val="es-ES" w:eastAsia="es-ES"/>
              </w:rPr>
              <w:t>OBRA: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53088" w:rsidRPr="00F53088" w:rsidRDefault="00A03CC5" w:rsidP="00F53088">
            <w:pPr>
              <w:spacing w:before="60" w:after="60" w:line="240" w:lineRule="auto"/>
              <w:ind w:right="497"/>
              <w:jc w:val="both"/>
              <w:rPr>
                <w:rFonts w:ascii="Antique Olive" w:eastAsia="Times New Roman" w:hAnsi="Antique Olive" w:cs="Times New Roman"/>
                <w:b/>
                <w:noProof/>
                <w:color w:val="3838F0"/>
                <w:sz w:val="20"/>
                <w:szCs w:val="20"/>
                <w:lang w:val="es-ES" w:eastAsia="es-ES"/>
              </w:rPr>
            </w:pPr>
            <w:r w:rsidRPr="00F53088">
              <w:rPr>
                <w:rFonts w:ascii="Antique Olive" w:eastAsia="Times New Roman" w:hAnsi="Antique Olive" w:cs="Times New Roman"/>
                <w:b/>
                <w:noProof/>
                <w:color w:val="3838F0"/>
                <w:sz w:val="20"/>
                <w:szCs w:val="20"/>
                <w:lang w:val="es-ES" w:eastAsia="es-ES"/>
              </w:rPr>
              <w:fldChar w:fldCharType="begin"/>
            </w:r>
            <w:r w:rsidR="00F53088" w:rsidRPr="00F53088">
              <w:rPr>
                <w:rFonts w:ascii="Antique Olive" w:eastAsia="Times New Roman" w:hAnsi="Antique Olive" w:cs="Times New Roman"/>
                <w:b/>
                <w:noProof/>
                <w:color w:val="3838F0"/>
                <w:sz w:val="20"/>
                <w:szCs w:val="20"/>
                <w:lang w:val="es-ES" w:eastAsia="es-ES"/>
              </w:rPr>
              <w:instrText xml:space="preserve"> MERGEFIELD ESCUELA1 </w:instrText>
            </w:r>
            <w:r w:rsidRPr="00F53088">
              <w:rPr>
                <w:rFonts w:ascii="Antique Olive" w:eastAsia="Times New Roman" w:hAnsi="Antique Olive" w:cs="Times New Roman"/>
                <w:b/>
                <w:noProof/>
                <w:color w:val="3838F0"/>
                <w:sz w:val="20"/>
                <w:szCs w:val="20"/>
                <w:lang w:val="es-ES" w:eastAsia="es-ES"/>
              </w:rPr>
              <w:fldChar w:fldCharType="separate"/>
            </w:r>
            <w:r w:rsidR="00F53088" w:rsidRPr="00F53088">
              <w:rPr>
                <w:rFonts w:ascii="Antique Olive" w:eastAsia="Times New Roman" w:hAnsi="Antique Olive" w:cs="Times New Roman"/>
                <w:b/>
                <w:noProof/>
                <w:color w:val="3838F0"/>
                <w:sz w:val="20"/>
                <w:szCs w:val="20"/>
                <w:lang w:val="es-ES" w:eastAsia="es-ES"/>
              </w:rPr>
              <w:t>CONSTRUCCION DE UN TALLER EN ESCUELA SECUNDARIA  TECNICA NUM. 230</w:t>
            </w:r>
            <w:r w:rsidRPr="00F53088">
              <w:rPr>
                <w:rFonts w:ascii="Antique Olive" w:eastAsia="Times New Roman" w:hAnsi="Antique Olive" w:cs="Times New Roman"/>
                <w:b/>
                <w:noProof/>
                <w:color w:val="3838F0"/>
                <w:sz w:val="20"/>
                <w:szCs w:val="20"/>
                <w:lang w:val="es-ES" w:eastAsia="es-ES"/>
              </w:rPr>
              <w:fldChar w:fldCharType="end"/>
            </w:r>
          </w:p>
        </w:tc>
      </w:tr>
      <w:tr w:rsidR="00F53088" w:rsidRPr="00F53088" w:rsidTr="00EF19A9">
        <w:trPr>
          <w:trHeight w:val="333"/>
        </w:trPr>
        <w:tc>
          <w:tcPr>
            <w:tcW w:w="1980" w:type="dxa"/>
            <w:tcBorders>
              <w:top w:val="dotted" w:sz="4" w:space="0" w:color="auto"/>
              <w:left w:val="dotted" w:sz="4" w:space="0" w:color="auto"/>
              <w:bottom w:val="dotted" w:sz="4" w:space="0" w:color="auto"/>
              <w:right w:val="dotted" w:sz="4" w:space="0" w:color="auto"/>
            </w:tcBorders>
          </w:tcPr>
          <w:p w:rsidR="00F53088" w:rsidRPr="00F53088" w:rsidRDefault="00F53088" w:rsidP="00F53088">
            <w:pPr>
              <w:tabs>
                <w:tab w:val="left" w:pos="1778"/>
              </w:tabs>
              <w:spacing w:before="60" w:after="60" w:line="240" w:lineRule="auto"/>
              <w:ind w:right="497"/>
              <w:jc w:val="both"/>
              <w:rPr>
                <w:rFonts w:ascii="Antique Olive" w:eastAsia="Times New Roman" w:hAnsi="Antique Olive" w:cs="Times New Roman"/>
                <w:color w:val="000000"/>
                <w:sz w:val="18"/>
                <w:szCs w:val="18"/>
                <w:lang w:val="es-ES" w:eastAsia="es-ES"/>
              </w:rPr>
            </w:pPr>
            <w:r w:rsidRPr="00F53088">
              <w:rPr>
                <w:rFonts w:ascii="Antique Olive" w:eastAsia="Times New Roman" w:hAnsi="Antique Olive" w:cs="Times New Roman"/>
                <w:color w:val="000000"/>
                <w:sz w:val="18"/>
                <w:szCs w:val="18"/>
                <w:lang w:val="es-ES" w:eastAsia="es-ES"/>
              </w:rPr>
              <w:t>UBICACIÓN:</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53088" w:rsidRPr="00F53088" w:rsidRDefault="00A03CC5" w:rsidP="00F53088">
            <w:pPr>
              <w:spacing w:before="60" w:after="60" w:line="240" w:lineRule="auto"/>
              <w:jc w:val="both"/>
              <w:rPr>
                <w:rFonts w:ascii="Antique Olive" w:eastAsia="Times New Roman" w:hAnsi="Antique Olive" w:cs="Times New Roman"/>
                <w:b/>
                <w:noProof/>
                <w:color w:val="3838F0"/>
                <w:sz w:val="20"/>
                <w:szCs w:val="20"/>
                <w:lang w:eastAsia="es-ES"/>
              </w:rPr>
            </w:pPr>
            <w:r w:rsidRPr="00F53088">
              <w:rPr>
                <w:rFonts w:ascii="Antique Olive" w:eastAsia="Times New Roman" w:hAnsi="Antique Olive" w:cs="Times New Roman"/>
                <w:b/>
                <w:noProof/>
                <w:color w:val="3838F0"/>
                <w:sz w:val="20"/>
                <w:szCs w:val="20"/>
                <w:lang w:val="es-ES" w:eastAsia="es-ES"/>
              </w:rPr>
              <w:fldChar w:fldCharType="begin"/>
            </w:r>
            <w:r w:rsidR="00F53088" w:rsidRPr="00F53088">
              <w:rPr>
                <w:rFonts w:ascii="Antique Olive" w:eastAsia="Times New Roman" w:hAnsi="Antique Olive" w:cs="Times New Roman"/>
                <w:b/>
                <w:noProof/>
                <w:color w:val="3838F0"/>
                <w:sz w:val="20"/>
                <w:szCs w:val="20"/>
                <w:lang w:eastAsia="es-ES"/>
              </w:rPr>
              <w:instrText xml:space="preserve"> MERGEFIELD LOCALIDAD1 </w:instrText>
            </w:r>
            <w:r w:rsidRPr="00F53088">
              <w:rPr>
                <w:rFonts w:ascii="Antique Olive" w:eastAsia="Times New Roman" w:hAnsi="Antique Olive" w:cs="Times New Roman"/>
                <w:b/>
                <w:noProof/>
                <w:color w:val="3838F0"/>
                <w:sz w:val="20"/>
                <w:szCs w:val="20"/>
                <w:lang w:val="es-ES" w:eastAsia="es-ES"/>
              </w:rPr>
              <w:fldChar w:fldCharType="separate"/>
            </w:r>
            <w:r w:rsidR="00F53088" w:rsidRPr="00F53088">
              <w:rPr>
                <w:rFonts w:ascii="Antique Olive" w:eastAsia="Times New Roman" w:hAnsi="Antique Olive" w:cs="Times New Roman"/>
                <w:b/>
                <w:noProof/>
                <w:color w:val="3838F0"/>
                <w:sz w:val="20"/>
                <w:szCs w:val="20"/>
                <w:lang w:eastAsia="es-ES"/>
              </w:rPr>
              <w:t>SANTA ANA DEL VALLE</w:t>
            </w:r>
            <w:r w:rsidRPr="00F53088">
              <w:rPr>
                <w:rFonts w:ascii="Antique Olive" w:eastAsia="Times New Roman" w:hAnsi="Antique Olive" w:cs="Times New Roman"/>
                <w:b/>
                <w:noProof/>
                <w:color w:val="3838F0"/>
                <w:sz w:val="20"/>
                <w:szCs w:val="20"/>
                <w:lang w:val="es-ES" w:eastAsia="es-ES"/>
              </w:rPr>
              <w:fldChar w:fldCharType="end"/>
            </w:r>
            <w:r w:rsidR="00F53088" w:rsidRPr="00F53088">
              <w:rPr>
                <w:rFonts w:ascii="Antique Olive" w:eastAsia="Times New Roman" w:hAnsi="Antique Olive" w:cs="Times New Roman"/>
                <w:b/>
                <w:noProof/>
                <w:color w:val="3838F0"/>
                <w:sz w:val="20"/>
                <w:szCs w:val="20"/>
                <w:lang w:eastAsia="es-ES"/>
              </w:rPr>
              <w:t xml:space="preserve">, </w:t>
            </w:r>
            <w:r w:rsidRPr="00F53088">
              <w:rPr>
                <w:rFonts w:ascii="Antique Olive" w:eastAsia="Times New Roman" w:hAnsi="Antique Olive" w:cs="Times New Roman"/>
                <w:b/>
                <w:noProof/>
                <w:color w:val="3838F0"/>
                <w:sz w:val="20"/>
                <w:szCs w:val="20"/>
                <w:lang w:val="es-ES" w:eastAsia="es-ES"/>
              </w:rPr>
              <w:fldChar w:fldCharType="begin"/>
            </w:r>
            <w:r w:rsidR="00F53088" w:rsidRPr="00F53088">
              <w:rPr>
                <w:rFonts w:ascii="Antique Olive" w:eastAsia="Times New Roman" w:hAnsi="Antique Olive" w:cs="Times New Roman"/>
                <w:b/>
                <w:noProof/>
                <w:color w:val="3838F0"/>
                <w:sz w:val="20"/>
                <w:szCs w:val="20"/>
                <w:lang w:eastAsia="es-ES"/>
              </w:rPr>
              <w:instrText xml:space="preserve"> MERGEFIELD MUNICIPIO1 </w:instrText>
            </w:r>
            <w:r w:rsidRPr="00F53088">
              <w:rPr>
                <w:rFonts w:ascii="Antique Olive" w:eastAsia="Times New Roman" w:hAnsi="Antique Olive" w:cs="Times New Roman"/>
                <w:b/>
                <w:noProof/>
                <w:color w:val="3838F0"/>
                <w:sz w:val="20"/>
                <w:szCs w:val="20"/>
                <w:lang w:val="es-ES" w:eastAsia="es-ES"/>
              </w:rPr>
              <w:fldChar w:fldCharType="separate"/>
            </w:r>
            <w:r w:rsidR="00F53088" w:rsidRPr="00F53088">
              <w:rPr>
                <w:rFonts w:ascii="Antique Olive" w:eastAsia="Times New Roman" w:hAnsi="Antique Olive" w:cs="Times New Roman"/>
                <w:b/>
                <w:noProof/>
                <w:color w:val="3838F0"/>
                <w:sz w:val="20"/>
                <w:szCs w:val="20"/>
                <w:lang w:eastAsia="es-ES"/>
              </w:rPr>
              <w:t>SANTA ANA DEL VALLE</w:t>
            </w:r>
            <w:r w:rsidRPr="00F53088">
              <w:rPr>
                <w:rFonts w:ascii="Antique Olive" w:eastAsia="Times New Roman" w:hAnsi="Antique Olive" w:cs="Times New Roman"/>
                <w:b/>
                <w:noProof/>
                <w:color w:val="3838F0"/>
                <w:sz w:val="20"/>
                <w:szCs w:val="20"/>
                <w:lang w:val="es-ES" w:eastAsia="es-ES"/>
              </w:rPr>
              <w:fldChar w:fldCharType="end"/>
            </w:r>
            <w:r w:rsidR="00F53088" w:rsidRPr="00F53088">
              <w:rPr>
                <w:rFonts w:ascii="Antique Olive" w:eastAsia="Times New Roman" w:hAnsi="Antique Olive" w:cs="Times New Roman"/>
                <w:b/>
                <w:noProof/>
                <w:color w:val="3838F0"/>
                <w:sz w:val="20"/>
                <w:szCs w:val="20"/>
                <w:lang w:eastAsia="es-ES"/>
              </w:rPr>
              <w:t xml:space="preserve">, </w:t>
            </w:r>
            <w:r w:rsidRPr="00F53088">
              <w:rPr>
                <w:rFonts w:ascii="Antique Olive" w:eastAsia="Times New Roman" w:hAnsi="Antique Olive" w:cs="Times New Roman"/>
                <w:b/>
                <w:noProof/>
                <w:color w:val="3838F0"/>
                <w:sz w:val="20"/>
                <w:szCs w:val="20"/>
                <w:lang w:val="es-ES" w:eastAsia="es-ES"/>
              </w:rPr>
              <w:fldChar w:fldCharType="begin"/>
            </w:r>
            <w:r w:rsidR="00F53088" w:rsidRPr="00F53088">
              <w:rPr>
                <w:rFonts w:ascii="Antique Olive" w:eastAsia="Times New Roman" w:hAnsi="Antique Olive" w:cs="Times New Roman"/>
                <w:b/>
                <w:noProof/>
                <w:color w:val="3838F0"/>
                <w:sz w:val="20"/>
                <w:szCs w:val="20"/>
                <w:lang w:eastAsia="es-ES"/>
              </w:rPr>
              <w:instrText xml:space="preserve"> MERGEFIELD DISTRITO1 </w:instrText>
            </w:r>
            <w:r w:rsidRPr="00F53088">
              <w:rPr>
                <w:rFonts w:ascii="Antique Olive" w:eastAsia="Times New Roman" w:hAnsi="Antique Olive" w:cs="Times New Roman"/>
                <w:b/>
                <w:noProof/>
                <w:color w:val="3838F0"/>
                <w:sz w:val="20"/>
                <w:szCs w:val="20"/>
                <w:lang w:val="es-ES" w:eastAsia="es-ES"/>
              </w:rPr>
              <w:fldChar w:fldCharType="separate"/>
            </w:r>
            <w:r w:rsidR="00F53088" w:rsidRPr="00F53088">
              <w:rPr>
                <w:rFonts w:ascii="Antique Olive" w:eastAsia="Times New Roman" w:hAnsi="Antique Olive" w:cs="Times New Roman"/>
                <w:b/>
                <w:noProof/>
                <w:color w:val="3838F0"/>
                <w:sz w:val="20"/>
                <w:szCs w:val="20"/>
                <w:lang w:eastAsia="es-ES"/>
              </w:rPr>
              <w:t>TLACOLULA</w:t>
            </w:r>
            <w:r w:rsidRPr="00F53088">
              <w:rPr>
                <w:rFonts w:ascii="Antique Olive" w:eastAsia="Times New Roman" w:hAnsi="Antique Olive" w:cs="Times New Roman"/>
                <w:b/>
                <w:noProof/>
                <w:color w:val="3838F0"/>
                <w:sz w:val="20"/>
                <w:szCs w:val="20"/>
                <w:lang w:val="es-ES" w:eastAsia="es-ES"/>
              </w:rPr>
              <w:fldChar w:fldCharType="end"/>
            </w:r>
            <w:r w:rsidR="00F53088" w:rsidRPr="00F53088">
              <w:rPr>
                <w:rFonts w:ascii="Antique Olive" w:eastAsia="Times New Roman" w:hAnsi="Antique Olive" w:cs="Times New Roman"/>
                <w:b/>
                <w:noProof/>
                <w:color w:val="3838F0"/>
                <w:sz w:val="20"/>
                <w:szCs w:val="20"/>
                <w:lang w:eastAsia="es-ES"/>
              </w:rPr>
              <w:t>,  OAX.</w:t>
            </w:r>
          </w:p>
        </w:tc>
      </w:tr>
      <w:tr w:rsidR="00F53088" w:rsidRPr="00F53088" w:rsidTr="00EF19A9">
        <w:trPr>
          <w:trHeight w:val="419"/>
        </w:trPr>
        <w:tc>
          <w:tcPr>
            <w:tcW w:w="1980" w:type="dxa"/>
            <w:tcBorders>
              <w:top w:val="dotted" w:sz="4" w:space="0" w:color="auto"/>
              <w:left w:val="dotted" w:sz="4" w:space="0" w:color="auto"/>
              <w:bottom w:val="dotted" w:sz="4" w:space="0" w:color="auto"/>
              <w:right w:val="dotted" w:sz="4" w:space="0" w:color="auto"/>
            </w:tcBorders>
          </w:tcPr>
          <w:p w:rsidR="00F53088" w:rsidRPr="00F53088" w:rsidRDefault="00F53088" w:rsidP="00F53088">
            <w:pPr>
              <w:tabs>
                <w:tab w:val="left" w:pos="1778"/>
                <w:tab w:val="left" w:pos="2128"/>
              </w:tabs>
              <w:spacing w:before="60" w:after="60" w:line="240" w:lineRule="auto"/>
              <w:ind w:right="-70"/>
              <w:jc w:val="both"/>
              <w:rPr>
                <w:rFonts w:ascii="Antique Olive" w:eastAsia="Times New Roman" w:hAnsi="Antique Olive" w:cs="Times New Roman"/>
                <w:color w:val="000000"/>
                <w:spacing w:val="-20"/>
                <w:sz w:val="18"/>
                <w:szCs w:val="18"/>
                <w:lang w:val="es-ES" w:eastAsia="es-ES"/>
              </w:rPr>
            </w:pPr>
            <w:r w:rsidRPr="00F53088">
              <w:rPr>
                <w:rFonts w:ascii="Antique Olive" w:eastAsia="Times New Roman" w:hAnsi="Antique Olive" w:cs="Times New Roman"/>
                <w:color w:val="000000"/>
                <w:spacing w:val="-20"/>
                <w:sz w:val="18"/>
                <w:szCs w:val="18"/>
                <w:lang w:val="es-ES" w:eastAsia="es-ES"/>
              </w:rPr>
              <w:t>META:</w:t>
            </w:r>
          </w:p>
        </w:tc>
        <w:tc>
          <w:tcPr>
            <w:tcW w:w="8280" w:type="dxa"/>
            <w:tcBorders>
              <w:top w:val="dotted" w:sz="4" w:space="0" w:color="auto"/>
              <w:left w:val="dotted" w:sz="4" w:space="0" w:color="auto"/>
              <w:bottom w:val="dotted" w:sz="4" w:space="0" w:color="auto"/>
              <w:right w:val="dotted" w:sz="4" w:space="0" w:color="auto"/>
            </w:tcBorders>
            <w:shd w:val="clear" w:color="auto" w:fill="auto"/>
          </w:tcPr>
          <w:p w:rsidR="00F53088" w:rsidRPr="00F53088" w:rsidRDefault="00A03CC5" w:rsidP="00F53088">
            <w:pPr>
              <w:spacing w:before="60" w:after="60" w:line="240" w:lineRule="auto"/>
              <w:ind w:right="71"/>
              <w:jc w:val="both"/>
              <w:rPr>
                <w:rFonts w:ascii="Antique Olive" w:eastAsia="Times New Roman" w:hAnsi="Antique Olive" w:cs="Times New Roman"/>
                <w:b/>
                <w:noProof/>
                <w:color w:val="3838F0"/>
                <w:sz w:val="20"/>
                <w:szCs w:val="20"/>
                <w:lang w:val="es-ES" w:eastAsia="es-ES"/>
              </w:rPr>
            </w:pPr>
            <w:r w:rsidRPr="00F53088">
              <w:rPr>
                <w:rFonts w:ascii="Antique Olive" w:eastAsia="Times New Roman" w:hAnsi="Antique Olive" w:cs="Times New Roman"/>
                <w:b/>
                <w:noProof/>
                <w:color w:val="3838F0"/>
                <w:sz w:val="20"/>
                <w:szCs w:val="20"/>
                <w:lang w:val="es-ES" w:eastAsia="es-ES"/>
              </w:rPr>
              <w:fldChar w:fldCharType="begin"/>
            </w:r>
            <w:r w:rsidR="00F53088" w:rsidRPr="00F53088">
              <w:rPr>
                <w:rFonts w:ascii="Antique Olive" w:eastAsia="Times New Roman" w:hAnsi="Antique Olive" w:cs="Times New Roman"/>
                <w:b/>
                <w:noProof/>
                <w:color w:val="3838F0"/>
                <w:sz w:val="20"/>
                <w:szCs w:val="20"/>
                <w:lang w:val="es-ES" w:eastAsia="es-ES"/>
              </w:rPr>
              <w:instrText xml:space="preserve"> MERGEFIELD METASOPERATIV1 </w:instrText>
            </w:r>
            <w:r w:rsidRPr="00F53088">
              <w:rPr>
                <w:rFonts w:ascii="Antique Olive" w:eastAsia="Times New Roman" w:hAnsi="Antique Olive" w:cs="Times New Roman"/>
                <w:b/>
                <w:noProof/>
                <w:color w:val="3838F0"/>
                <w:sz w:val="20"/>
                <w:szCs w:val="20"/>
                <w:lang w:val="es-ES" w:eastAsia="es-ES"/>
              </w:rPr>
              <w:fldChar w:fldCharType="separate"/>
            </w:r>
            <w:r w:rsidR="00F53088" w:rsidRPr="00F53088">
              <w:rPr>
                <w:rFonts w:ascii="Antique Olive" w:eastAsia="Times New Roman" w:hAnsi="Antique Olive" w:cs="Times New Roman"/>
                <w:b/>
                <w:noProof/>
                <w:color w:val="3838F0"/>
                <w:sz w:val="20"/>
                <w:szCs w:val="20"/>
                <w:lang w:val="es-ES" w:eastAsia="es-ES"/>
              </w:rPr>
              <w:t>CONSTRUCCION DE UN TALLER DE MECANICA AUTOMOTRIZ (6 E.E.) EST. U1-C Y OBRA EXTERIOR.</w:t>
            </w:r>
            <w:r w:rsidRPr="00F53088">
              <w:rPr>
                <w:rFonts w:ascii="Antique Olive" w:eastAsia="Times New Roman" w:hAnsi="Antique Olive" w:cs="Times New Roman"/>
                <w:b/>
                <w:noProof/>
                <w:color w:val="3838F0"/>
                <w:sz w:val="20"/>
                <w:szCs w:val="20"/>
                <w:lang w:val="es-ES" w:eastAsia="es-ES"/>
              </w:rPr>
              <w:fldChar w:fldCharType="end"/>
            </w:r>
          </w:p>
        </w:tc>
      </w:tr>
    </w:tbl>
    <w:p w:rsidR="00F53088" w:rsidRPr="00F53088" w:rsidRDefault="00F53088" w:rsidP="00F53088">
      <w:pPr>
        <w:spacing w:after="0" w:line="240" w:lineRule="auto"/>
        <w:ind w:left="708" w:firstLine="708"/>
        <w:jc w:val="both"/>
        <w:rPr>
          <w:rFonts w:ascii="Times New Roman" w:eastAsia="Times New Roman" w:hAnsi="Times New Roman" w:cs="Times New Roman"/>
          <w:b/>
          <w:sz w:val="16"/>
          <w:szCs w:val="16"/>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B) ORIGEN DE LOS RECURSOS:</w:t>
      </w:r>
    </w:p>
    <w:p w:rsidR="00F53088" w:rsidRPr="00F53088" w:rsidRDefault="00F53088" w:rsidP="00F53088">
      <w:pPr>
        <w:spacing w:after="0" w:line="240" w:lineRule="auto"/>
        <w:ind w:left="1418"/>
        <w:jc w:val="both"/>
        <w:rPr>
          <w:rFonts w:ascii="Times New Roman" w:eastAsia="Times New Roman" w:hAnsi="Times New Roman" w:cs="Times New Roman"/>
          <w:sz w:val="16"/>
          <w:szCs w:val="16"/>
          <w:lang w:val="es-ES" w:eastAsia="es-ES"/>
        </w:rPr>
      </w:pPr>
    </w:p>
    <w:p w:rsidR="00F53088" w:rsidRPr="00F53088" w:rsidRDefault="00F53088" w:rsidP="00F53088">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Los recursos que se aplicaran provienen del</w:t>
      </w:r>
      <w:r w:rsidRPr="00F53088">
        <w:rPr>
          <w:rFonts w:ascii="Antique Olive" w:eastAsia="Times New Roman" w:hAnsi="Antique Olive" w:cs="Times New Roman"/>
          <w:b/>
          <w:bCs/>
          <w:sz w:val="20"/>
          <w:szCs w:val="20"/>
          <w:lang w:val="es-ES" w:eastAsia="es-ES"/>
        </w:rPr>
        <w:t>RAMO 33</w:t>
      </w:r>
      <w:r w:rsidRPr="00F53088">
        <w:rPr>
          <w:rFonts w:ascii="Antique Olive" w:eastAsia="Times New Roman" w:hAnsi="Antique Olive" w:cs="Times New Roman"/>
          <w:bCs/>
          <w:sz w:val="20"/>
          <w:szCs w:val="20"/>
          <w:lang w:val="es-ES" w:eastAsia="es-ES"/>
        </w:rPr>
        <w:t>del  “Fondo de Aportaciones Múltiples 2013” (Infraestructura Educativa Básica)  por tal  razón la presente licitación se lleva a cabo mediante el procedimiento de Licitación Publica Estatal y la</w:t>
      </w:r>
      <w:r w:rsidRPr="00F53088">
        <w:rPr>
          <w:rFonts w:ascii="Antique Olive" w:eastAsia="Times New Roman" w:hAnsi="Antique Olive" w:cs="Times New Roman"/>
          <w:b/>
          <w:bCs/>
          <w:sz w:val="20"/>
          <w:szCs w:val="20"/>
          <w:lang w:val="es-ES" w:eastAsia="es-ES"/>
        </w:rPr>
        <w:t>Ley de Obra Pública y Servicios Relacionados del Estado de Oaxaca</w:t>
      </w:r>
      <w:r w:rsidRPr="00F53088">
        <w:rPr>
          <w:rFonts w:ascii="Antique Olive" w:eastAsia="Times New Roman" w:hAnsi="Antique Olive" w:cs="Times New Roman"/>
          <w:sz w:val="20"/>
          <w:szCs w:val="20"/>
          <w:lang w:val="es-ES" w:eastAsia="es-ES"/>
        </w:rPr>
        <w:t xml:space="preserve">, </w:t>
      </w:r>
      <w:r w:rsidRPr="00F53088">
        <w:rPr>
          <w:rFonts w:ascii="Antique Olive" w:eastAsia="Times New Roman" w:hAnsi="Antique Olive" w:cs="Times New Roman"/>
          <w:bCs/>
          <w:sz w:val="20"/>
          <w:szCs w:val="20"/>
          <w:lang w:val="es-ES" w:eastAsia="es-ES"/>
        </w:rPr>
        <w:t>será la normativa</w:t>
      </w:r>
      <w:r w:rsidRPr="00F53088">
        <w:rPr>
          <w:rFonts w:ascii="Antique Olive" w:eastAsia="Times New Roman" w:hAnsi="Antique Olive" w:cs="Times New Roman"/>
          <w:b/>
          <w:bCs/>
          <w:color w:val="3366FF"/>
          <w:sz w:val="20"/>
          <w:szCs w:val="20"/>
          <w:lang w:val="es-ES" w:eastAsia="es-ES"/>
        </w:rPr>
        <w:t xml:space="preserve">. </w:t>
      </w:r>
      <w:r w:rsidRPr="00F53088">
        <w:rPr>
          <w:rFonts w:ascii="Antique Olive" w:eastAsia="Times New Roman" w:hAnsi="Antique Olive" w:cs="Times New Roman"/>
          <w:b/>
          <w:bCs/>
          <w:sz w:val="20"/>
          <w:szCs w:val="20"/>
          <w:lang w:val="es-ES" w:eastAsia="es-ES"/>
        </w:rPr>
        <w:t>(Art. 28</w:t>
      </w:r>
      <w:r w:rsidRPr="00F53088">
        <w:rPr>
          <w:rFonts w:ascii="Antique Olive" w:eastAsia="Times New Roman" w:hAnsi="Antique Olive" w:cs="Times New Roman"/>
          <w:b/>
          <w:sz w:val="20"/>
          <w:szCs w:val="20"/>
          <w:lang w:val="es-ES" w:eastAsia="es-ES"/>
        </w:rPr>
        <w:t>fracción I de la LOP y SREO)</w:t>
      </w:r>
      <w:r w:rsidRPr="00F53088">
        <w:rPr>
          <w:rFonts w:ascii="Antique Olive" w:eastAsia="Times New Roman" w:hAnsi="Antique Olive" w:cs="Times New Roman"/>
          <w:bCs/>
          <w:sz w:val="20"/>
          <w:szCs w:val="20"/>
          <w:lang w:val="es-ES" w:eastAsia="es-ES"/>
        </w:rPr>
        <w:t xml:space="preserve">, por lo cual podrán participar todos los licitantes que así lo consideren conveniente, bajo el supuesto de que  cumplen con los requerimientos que establecen la convocatoria y las presentes Bases. </w:t>
      </w:r>
    </w:p>
    <w:p w:rsidR="00F53088" w:rsidRPr="00F53088" w:rsidRDefault="00F53088" w:rsidP="00F53088">
      <w:pPr>
        <w:spacing w:after="0" w:line="240" w:lineRule="auto"/>
        <w:ind w:left="708" w:firstLine="708"/>
        <w:jc w:val="both"/>
        <w:rPr>
          <w:rFonts w:ascii="Times New Roman" w:eastAsia="Times New Roman" w:hAnsi="Times New Roman" w:cs="Times New Roman"/>
          <w:b/>
          <w:i/>
          <w:sz w:val="16"/>
          <w:szCs w:val="16"/>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C)  DOMICILIO DE LA CONVOCANTE.</w:t>
      </w:r>
    </w:p>
    <w:p w:rsidR="00F53088" w:rsidRPr="00F53088" w:rsidRDefault="00F53088" w:rsidP="00F53088">
      <w:pPr>
        <w:spacing w:after="0" w:line="240" w:lineRule="auto"/>
        <w:ind w:left="1418"/>
        <w:jc w:val="both"/>
        <w:rPr>
          <w:rFonts w:ascii="Times New Roman" w:eastAsia="Times New Roman" w:hAnsi="Times New Roman" w:cs="Times New Roman"/>
          <w:sz w:val="16"/>
          <w:szCs w:val="16"/>
          <w:lang w:val="es-ES" w:eastAsia="es-ES"/>
        </w:rPr>
      </w:pPr>
    </w:p>
    <w:p w:rsidR="00F53088" w:rsidRPr="00F53088" w:rsidRDefault="00F53088" w:rsidP="00F53088">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Calle Dr. Manuel Álvarez Bravo No.101, Col. Reforma, Oaxaca de Juárez, Oaxaca. C.P. 68050, Tel. 01 (951) 50 2-01-50,  Fax: 01 (951) 50 2-01-73.</w:t>
      </w:r>
    </w:p>
    <w:p w:rsidR="00F53088" w:rsidRPr="00F53088" w:rsidRDefault="00F53088" w:rsidP="00F53088">
      <w:pPr>
        <w:spacing w:after="0" w:line="240" w:lineRule="auto"/>
        <w:ind w:left="1418"/>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lang w:val="es-ES" w:eastAsia="es-ES"/>
        </w:rPr>
      </w:pPr>
      <w:r w:rsidRPr="00F53088">
        <w:rPr>
          <w:rFonts w:ascii="Antique Olive" w:eastAsia="Times New Roman" w:hAnsi="Antique Olive" w:cs="Times New Roman"/>
          <w:b/>
          <w:bCs/>
          <w:lang w:val="es-ES" w:eastAsia="es-ES"/>
        </w:rPr>
        <w:t>SEGUNDA:</w:t>
      </w:r>
      <w:r w:rsidRPr="00F53088">
        <w:rPr>
          <w:rFonts w:ascii="Antique Olive" w:eastAsia="Times New Roman" w:hAnsi="Antique Olive" w:cs="Times New Roman"/>
          <w:b/>
          <w:lang w:val="es-ES" w:eastAsia="es-ES"/>
        </w:rPr>
        <w:tab/>
      </w:r>
      <w:r w:rsidRPr="00F53088">
        <w:rPr>
          <w:rFonts w:ascii="Antique Olive" w:eastAsia="Times New Roman" w:hAnsi="Antique Olive" w:cs="Times New Roman"/>
          <w:lang w:val="es-ES" w:eastAsia="es-ES"/>
        </w:rPr>
        <w:t>MODIFICACIONES   Y   ACLARACIONES  A   LAS   BASES  DE  LA  LICITACIÓN:</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tabs>
          <w:tab w:val="left" w:pos="1778"/>
        </w:tabs>
        <w:spacing w:after="0" w:line="240" w:lineRule="auto"/>
        <w:ind w:left="1416"/>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lastRenderedPageBreak/>
        <w:t xml:space="preserve">El </w:t>
      </w:r>
      <w:r w:rsidRPr="00F53088">
        <w:rPr>
          <w:rFonts w:ascii="Antique Olive" w:eastAsia="Times New Roman" w:hAnsi="Antique Olive" w:cs="Times New Roman"/>
          <w:b/>
          <w:bCs/>
          <w:sz w:val="20"/>
          <w:szCs w:val="20"/>
          <w:lang w:val="es-ES" w:eastAsia="es-ES"/>
        </w:rPr>
        <w:t>IOCIFED</w:t>
      </w:r>
      <w:r w:rsidRPr="00F53088">
        <w:rPr>
          <w:rFonts w:ascii="Antique Olive" w:eastAsia="Times New Roman" w:hAnsi="Antique Olive" w:cs="Times New Roman"/>
          <w:bCs/>
          <w:sz w:val="20"/>
          <w:szCs w:val="20"/>
          <w:lang w:val="es-ES" w:eastAsia="es-ES"/>
        </w:rPr>
        <w:t xml:space="preserve"> podrá modificar las Bases de la Licitación mediante Adendum, ya sea por iniciativa propia o en atención a una aclaración solicitada por un Licitante, En este último caso, la petición deberá remitirse por escrito al IOCIFED, a más tardar 05 (cinco) días naturales antes de la fecha de Presentación y Apertura de las Proposiciones, la Adenda respectiva se notificará a todos los Licitantes, a más tardar 5 (cinco) días naturales previos al Acto de Presentación y Apertura de Proposiciones.</w:t>
      </w:r>
    </w:p>
    <w:p w:rsidR="00F53088" w:rsidRPr="00F53088" w:rsidRDefault="00F53088" w:rsidP="00F53088">
      <w:pPr>
        <w:spacing w:after="0" w:line="240" w:lineRule="auto"/>
        <w:jc w:val="both"/>
        <w:rPr>
          <w:rFonts w:ascii="Times New Roman" w:eastAsia="Times New Roman" w:hAnsi="Times New Roman" w:cs="Times New Roman"/>
          <w:b/>
          <w:bCs/>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lang w:val="es-ES" w:eastAsia="es-ES"/>
        </w:rPr>
      </w:pPr>
      <w:r w:rsidRPr="00F53088">
        <w:rPr>
          <w:rFonts w:ascii="Antique Olive" w:eastAsia="Times New Roman" w:hAnsi="Antique Olive" w:cs="Times New Roman"/>
          <w:b/>
          <w:bCs/>
          <w:lang w:val="es-ES" w:eastAsia="es-ES"/>
        </w:rPr>
        <w:t>TERCERA:</w:t>
      </w:r>
      <w:r w:rsidRPr="00F53088">
        <w:rPr>
          <w:rFonts w:ascii="Antique Olive" w:eastAsia="Times New Roman" w:hAnsi="Antique Olive" w:cs="Times New Roman"/>
          <w:lang w:val="es-ES" w:eastAsia="es-ES"/>
        </w:rPr>
        <w:tab/>
        <w:t>PODERES Y DOCUMENTOS QUE DEBERÁN ACREDITARSE</w:t>
      </w:r>
      <w:r w:rsidRPr="00F53088">
        <w:rPr>
          <w:rFonts w:ascii="Antique Olive" w:eastAsia="Times New Roman" w:hAnsi="Antique Olive" w:cs="Times New Roman"/>
          <w:b/>
          <w:lang w:val="es-ES" w:eastAsia="es-ES"/>
        </w:rPr>
        <w:t>:</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El Licitante podrá designar a la persona que suscriba la Proposición en la Licitación y deberá contar con los documentos notariales que lo acrediten como Apoderado o Administrador de la empresa con las facultades legales expresas para comprometerse y contratar en nombre y representación de la misma; la persona antes citada podrá otorgar carta poder simple a otra, para que en su nombre y representación asista a los diferentes actos de la Licitación, acompañando original y fotocopia de identificación oficial con firma. </w:t>
      </w:r>
    </w:p>
    <w:p w:rsidR="00F53088" w:rsidRPr="00F53088" w:rsidRDefault="00F53088" w:rsidP="00F53088">
      <w:pPr>
        <w:spacing w:after="0" w:line="240" w:lineRule="auto"/>
        <w:ind w:left="1418"/>
        <w:jc w:val="both"/>
        <w:rPr>
          <w:rFonts w:ascii="Antique Olive" w:eastAsia="Times New Roman" w:hAnsi="Antique Olive"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
          <w:bCs/>
          <w:sz w:val="20"/>
          <w:szCs w:val="20"/>
          <w:lang w:val="es-ES" w:eastAsia="es-ES"/>
        </w:rPr>
      </w:pPr>
      <w:r w:rsidRPr="00F53088">
        <w:rPr>
          <w:rFonts w:ascii="Antique Olive" w:eastAsia="Times New Roman" w:hAnsi="Antique Olive" w:cs="Times New Roman"/>
          <w:b/>
          <w:bCs/>
          <w:sz w:val="20"/>
          <w:szCs w:val="20"/>
          <w:lang w:val="es-ES" w:eastAsia="es-ES"/>
        </w:rPr>
        <w:t xml:space="preserve">LAS EMPRESAS RADICADAS EN OTROS ESTADOS, QUE DESEEN PARTICIPAR EN LA PRESENTE LICITACIÓN, </w:t>
      </w:r>
      <w:r w:rsidRPr="00F53088">
        <w:rPr>
          <w:rFonts w:ascii="Antique Olive" w:eastAsia="Times New Roman" w:hAnsi="Antique Olive" w:cs="Times New Roman"/>
          <w:b/>
          <w:sz w:val="20"/>
          <w:szCs w:val="20"/>
          <w:lang w:val="es-ES" w:eastAsia="es-ES"/>
        </w:rPr>
        <w:t>DEBERÁN</w:t>
      </w:r>
      <w:r w:rsidRPr="00F53088">
        <w:rPr>
          <w:rFonts w:ascii="Antique Olive" w:eastAsia="Times New Roman" w:hAnsi="Antique Olive" w:cs="Times New Roman"/>
          <w:b/>
          <w:bCs/>
          <w:sz w:val="20"/>
          <w:szCs w:val="20"/>
          <w:lang w:val="es-ES" w:eastAsia="es-ES"/>
        </w:rPr>
        <w:t xml:space="preserve"> ACREDITAR UNA PERMANENCIA MÍNIMA DE </w:t>
      </w:r>
      <w:r w:rsidRPr="00F53088">
        <w:rPr>
          <w:rFonts w:ascii="Antique Olive" w:eastAsia="Times New Roman" w:hAnsi="Antique Olive" w:cs="Times New Roman"/>
          <w:b/>
          <w:sz w:val="20"/>
          <w:szCs w:val="20"/>
          <w:lang w:val="es-ES" w:eastAsia="es-ES"/>
        </w:rPr>
        <w:t>2 AÑOS</w:t>
      </w:r>
      <w:r w:rsidRPr="00F53088">
        <w:rPr>
          <w:rFonts w:ascii="Antique Olive" w:eastAsia="Times New Roman" w:hAnsi="Antique Olive" w:cs="Times New Roman"/>
          <w:b/>
          <w:bCs/>
          <w:sz w:val="20"/>
          <w:szCs w:val="20"/>
          <w:lang w:val="es-ES" w:eastAsia="es-ES"/>
        </w:rPr>
        <w:t xml:space="preserve"> EN EL MERCADO DE LA INDUSTRIA DE LA CONSTRUCCIÓN EN EL </w:t>
      </w:r>
      <w:r w:rsidRPr="00F53088">
        <w:rPr>
          <w:rFonts w:ascii="Antique Olive" w:eastAsia="Times New Roman" w:hAnsi="Antique Olive" w:cs="Times New Roman"/>
          <w:b/>
          <w:sz w:val="20"/>
          <w:szCs w:val="20"/>
          <w:lang w:val="es-ES" w:eastAsia="es-ES"/>
        </w:rPr>
        <w:t>ESTADO DE OAXACA</w:t>
      </w:r>
      <w:r w:rsidRPr="00F53088">
        <w:rPr>
          <w:rFonts w:ascii="Antique Olive" w:eastAsia="Times New Roman" w:hAnsi="Antique Olive" w:cs="Times New Roman"/>
          <w:b/>
          <w:bCs/>
          <w:sz w:val="20"/>
          <w:szCs w:val="20"/>
          <w:lang w:val="es-ES" w:eastAsia="es-ES"/>
        </w:rPr>
        <w:t>, SUFICIENTE Y NECESARIA, QUE GARANTICEN A LA CONVOCANTE QUE CONOCEN TODAS LAS CONDICIONES QUE RIGEN LA ZONA, TANTO EN LOS ASPECTOS DE MERCADO DE MATERIALES, MANO DE OBRA, EQUIPOS Y PRESTADORES DE SERVICIOS DIVERSOS, QUE SERÁN DETERMINANTES, TANTO PARA LA ELABORACIÓN DE SUS PROPUESTAS, COMO DURANTE EL PROCESO DE EJECUCIÓN DE LA OBRA. ESTA ACREDITACIÓN SERÁ MEDIANTE LA PRESENTACIÓN DE CARÁTULAS DE CONTRATOS DE OBRAS SIMILARES A LAS DE LA PRESENTE LICITACIÓN EJECUTADAS EN EL ESTADO Ó QUE CUENTAN CON OFICINA MATRIZ Ó SUCURSAL DEBIDAMENTE ACREDITADA, CON DOMICILIO FISCAL ANTE LA SHCP EN ESTE ESTADO. (REQUISITO INDISPENSABLE)</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se reserva el derecho de verificar y comprobar la información presentada por los licitantes.</w:t>
      </w:r>
    </w:p>
    <w:p w:rsidR="00F53088" w:rsidRPr="00F53088" w:rsidRDefault="00F53088" w:rsidP="00F53088">
      <w:pPr>
        <w:spacing w:after="0" w:line="240" w:lineRule="auto"/>
        <w:ind w:left="1418"/>
        <w:jc w:val="both"/>
        <w:rPr>
          <w:rFonts w:ascii="Times New Roman" w:eastAsia="Times New Roman" w:hAnsi="Times New Roman" w:cs="Times New Roman"/>
          <w:bCs/>
          <w:sz w:val="16"/>
          <w:szCs w:val="16"/>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PARTICIPACION EN CONVENIOS DE ASOCIACION</w:t>
      </w:r>
    </w:p>
    <w:p w:rsidR="00F53088" w:rsidRPr="00F53088" w:rsidRDefault="00F53088" w:rsidP="00F53088">
      <w:pPr>
        <w:spacing w:after="0" w:line="240" w:lineRule="auto"/>
        <w:ind w:left="1418"/>
        <w:jc w:val="both"/>
        <w:rPr>
          <w:rFonts w:ascii="Times New Roman" w:eastAsia="Times New Roman" w:hAnsi="Times New Roman" w:cs="Times New Roman"/>
          <w:b/>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Los licitantes podrán agruparse para presentar propuestas en una sola proposición, cumpliendo los requisitos siguientes:</w:t>
      </w:r>
    </w:p>
    <w:p w:rsidR="00F53088" w:rsidRPr="00F53088" w:rsidRDefault="00F53088" w:rsidP="00F53088">
      <w:pPr>
        <w:numPr>
          <w:ilvl w:val="4"/>
          <w:numId w:val="26"/>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Bastará la adquisición de un solo ejemplar de las Bases;</w:t>
      </w:r>
    </w:p>
    <w:p w:rsidR="00F53088" w:rsidRPr="00F53088" w:rsidRDefault="00F53088" w:rsidP="00F53088">
      <w:pPr>
        <w:spacing w:after="0" w:line="240" w:lineRule="auto"/>
        <w:ind w:left="1440"/>
        <w:jc w:val="both"/>
        <w:rPr>
          <w:rFonts w:ascii="Antique Olive" w:eastAsia="Times New Roman" w:hAnsi="Antique Olive" w:cs="Times New Roman"/>
          <w:bCs/>
          <w:sz w:val="20"/>
          <w:szCs w:val="20"/>
          <w:lang w:val="es-ES" w:eastAsia="es-ES"/>
        </w:rPr>
      </w:pPr>
    </w:p>
    <w:p w:rsidR="00F53088" w:rsidRPr="00F53088" w:rsidRDefault="00F53088" w:rsidP="00F53088">
      <w:pPr>
        <w:numPr>
          <w:ilvl w:val="4"/>
          <w:numId w:val="26"/>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Deberán celebrar entre sí un convenio privado, el que contendrá lo siguiente:</w:t>
      </w:r>
    </w:p>
    <w:p w:rsidR="00F53088" w:rsidRPr="00F53088" w:rsidRDefault="00F53088" w:rsidP="00F53088">
      <w:pPr>
        <w:numPr>
          <w:ilvl w:val="0"/>
          <w:numId w:val="2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Nombre y domicilio de los integrantes, identificando, en su caso, los datos de los testimonios públicos con los que se acredita la existencia legal de las personas morales de la agrupación;</w:t>
      </w:r>
    </w:p>
    <w:p w:rsidR="00F53088" w:rsidRPr="00F53088" w:rsidRDefault="00F53088" w:rsidP="00F53088">
      <w:pPr>
        <w:numPr>
          <w:ilvl w:val="0"/>
          <w:numId w:val="2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Nombre de los representantes de cada una de las personas identificando, en su caso, los datos de los testimonios públicos con los que se acredita su representación;</w:t>
      </w:r>
    </w:p>
    <w:p w:rsidR="00F53088" w:rsidRPr="00F53088" w:rsidRDefault="00F53088" w:rsidP="00F53088">
      <w:pPr>
        <w:numPr>
          <w:ilvl w:val="0"/>
          <w:numId w:val="2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lastRenderedPageBreak/>
        <w:t>Definición de las partes del objeto del contrato que cada persona se obligaría a cumplir;</w:t>
      </w:r>
    </w:p>
    <w:p w:rsidR="00F53088" w:rsidRPr="00F53088" w:rsidRDefault="00F53088" w:rsidP="00F53088">
      <w:pPr>
        <w:numPr>
          <w:ilvl w:val="0"/>
          <w:numId w:val="2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Determinación de un domicilio común para oír y recibir notificaciones;</w:t>
      </w:r>
    </w:p>
    <w:p w:rsidR="00F53088" w:rsidRPr="00F53088" w:rsidRDefault="00F53088" w:rsidP="00F53088">
      <w:pPr>
        <w:numPr>
          <w:ilvl w:val="0"/>
          <w:numId w:val="2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Designación de un representante común de los agrupados, otorgándole poder amplio y suficiente, para todo lo relacionado  con la propuesta y proceso de licitación, incluyendo la firma que le de la formalidad requerida.</w:t>
      </w:r>
    </w:p>
    <w:p w:rsidR="00F53088" w:rsidRPr="00F53088" w:rsidRDefault="00F53088" w:rsidP="00F53088">
      <w:pPr>
        <w:numPr>
          <w:ilvl w:val="0"/>
          <w:numId w:val="2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Estipulación expresa de cada uno de los firmantes quedará obligado en forma conjunta y solidaria para comprometerse por cualquier responsabilidad derivada del contrato que se firme.</w:t>
      </w:r>
    </w:p>
    <w:p w:rsidR="00F53088" w:rsidRPr="00F53088" w:rsidRDefault="00F53088" w:rsidP="00F53088">
      <w:pPr>
        <w:spacing w:after="0" w:line="240" w:lineRule="auto"/>
        <w:ind w:left="1800"/>
        <w:jc w:val="both"/>
        <w:rPr>
          <w:rFonts w:ascii="Antique Olive" w:eastAsia="Times New Roman" w:hAnsi="Antique Olive" w:cs="Times New Roman"/>
          <w:bCs/>
          <w:sz w:val="16"/>
          <w:szCs w:val="16"/>
          <w:lang w:val="es-ES" w:eastAsia="es-ES"/>
        </w:rPr>
      </w:pPr>
    </w:p>
    <w:p w:rsidR="00F53088" w:rsidRPr="00F53088" w:rsidRDefault="00F53088" w:rsidP="00F53088">
      <w:pPr>
        <w:numPr>
          <w:ilvl w:val="4"/>
          <w:numId w:val="26"/>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En el acto de presentación y apertura de propuestas el representante común deberá señalar que la proposición se presenta en forma conjunta. El convenio a que hace referencia la  fracción anterior se incluirá en el sobre que contenga la propuesta técnica. La convocante deberá revisar que el convenio cumple con los requisitos exigidos, y</w:t>
      </w:r>
    </w:p>
    <w:p w:rsidR="00F53088" w:rsidRPr="00F53088" w:rsidRDefault="00F53088" w:rsidP="00F53088">
      <w:pPr>
        <w:spacing w:after="0" w:line="240" w:lineRule="auto"/>
        <w:ind w:left="1440"/>
        <w:jc w:val="both"/>
        <w:rPr>
          <w:rFonts w:ascii="Antique Olive" w:eastAsia="Times New Roman" w:hAnsi="Antique Olive" w:cs="Times New Roman"/>
          <w:bCs/>
          <w:sz w:val="16"/>
          <w:szCs w:val="16"/>
          <w:lang w:val="es-ES" w:eastAsia="es-ES"/>
        </w:rPr>
      </w:pPr>
    </w:p>
    <w:p w:rsidR="00F53088" w:rsidRPr="00F53088" w:rsidRDefault="00F53088" w:rsidP="00F53088">
      <w:pPr>
        <w:numPr>
          <w:ilvl w:val="4"/>
          <w:numId w:val="26"/>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Para cumplir  con el capital contable mínimo requerido por la convocante, se podrán sumar los correspondientes a cada una de las personas integrantes. Por lo que la documentación legal y financiera deberá incluirse por cada uno de los licitantes que integran el convenio.</w:t>
      </w:r>
    </w:p>
    <w:p w:rsidR="00F53088" w:rsidRPr="00F53088" w:rsidRDefault="00F53088" w:rsidP="00F53088">
      <w:pPr>
        <w:spacing w:after="0" w:line="240" w:lineRule="auto"/>
        <w:ind w:left="1800"/>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En caso de ser la asociación la Licitante adjudicada, el convenio que se presentó para la Licitación, se deberá entregar al IOCIFED debidamente certificado ante notario público, así como el poder del representante común, antes de la firma del contrato, para que forme parte del mismo.</w:t>
      </w:r>
    </w:p>
    <w:p w:rsidR="00F53088" w:rsidRPr="00F53088" w:rsidRDefault="00F53088" w:rsidP="00F53088">
      <w:pPr>
        <w:spacing w:after="0" w:line="240" w:lineRule="auto"/>
        <w:ind w:left="1418"/>
        <w:jc w:val="both"/>
        <w:rPr>
          <w:rFonts w:ascii="Times New Roman" w:eastAsia="Times New Roman" w:hAnsi="Times New Roman" w:cs="Times New Roman"/>
          <w:bCs/>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CUARTA: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EXPERIENCIA Y CAPACIDAD TÉCNICA QUE SE REQUIERE (Art. 31 fracción II de la      LOP y SREO):</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Se requiere experiencia de la empresa en: construcción de obras civiles similares a las del objeto de la Licitación, acreditada con el curriculum de la empresa y en su caso, copia de las carátulas de los contratos y/o de las actas de entrega-recepción de los contratos que ha celebrado.</w:t>
      </w:r>
    </w:p>
    <w:p w:rsidR="00F53088" w:rsidRPr="00F53088" w:rsidRDefault="00F53088" w:rsidP="00F53088">
      <w:pPr>
        <w:spacing w:after="0" w:line="240" w:lineRule="auto"/>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Además, acreditar la experiencia de los técnicos, mediante la presentación de las curriculas del personal que realizará los trabajos, debiendo considerar que: el personal técnico deberá contar con experiencia en proyectos de construcción de obras civiles similares a las del objeto de la Licitación.</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Deberá de integrarse esta documentación en el anexo 14 de la propuesta técnica (sobre 1).</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QUINTA: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SUBCONTRATACION:</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 No se podrá subcontratar   ninguna de las  partes de la obra.</w:t>
      </w:r>
    </w:p>
    <w:p w:rsidR="00F53088" w:rsidRPr="00F53088" w:rsidRDefault="00F53088" w:rsidP="00F53088">
      <w:pPr>
        <w:spacing w:after="0" w:line="240" w:lineRule="auto"/>
        <w:ind w:left="1418"/>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SEXTA: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IDIOMA / MONEDA (Art. 31 fracción VI de la LOP y SREO):</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La proposición debe presentarse en idioma español; así mismo los importes de la proposición deberán presentarse en moneda nacional (pesos).</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SÉPTIMA: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PLAZO DE EJECUCION DE LOS TRABAJOS  (Art. 31 fracción XIII de la LOP y SREO):</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La fecha de inicio de los trabajos y terminación así como el plazo máximo de ejecución será como se muestra  a continuación: </w:t>
      </w:r>
    </w:p>
    <w:p w:rsidR="00F53088" w:rsidRPr="00F53088" w:rsidRDefault="00F53088" w:rsidP="00F53088">
      <w:pPr>
        <w:spacing w:after="0" w:line="240" w:lineRule="auto"/>
        <w:ind w:left="851" w:hanging="851"/>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851" w:hanging="851"/>
        <w:jc w:val="both"/>
        <w:rPr>
          <w:rFonts w:ascii="Times New Roman" w:eastAsia="Times New Roman" w:hAnsi="Times New Roman" w:cs="Times New Roman"/>
          <w:sz w:val="16"/>
          <w:szCs w:val="16"/>
          <w:lang w:val="es-ES" w:eastAsia="es-ES"/>
        </w:rPr>
      </w:pPr>
    </w:p>
    <w:tbl>
      <w:tblPr>
        <w:tblW w:w="102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tblPr>
      <w:tblGrid>
        <w:gridCol w:w="4536"/>
        <w:gridCol w:w="1843"/>
        <w:gridCol w:w="1843"/>
        <w:gridCol w:w="2038"/>
      </w:tblGrid>
      <w:tr w:rsidR="00F53088" w:rsidRPr="00F53088" w:rsidTr="00EF19A9">
        <w:tc>
          <w:tcPr>
            <w:tcW w:w="4536" w:type="dxa"/>
            <w:shd w:val="clear" w:color="auto" w:fill="E6E6E6"/>
          </w:tcPr>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OBRA/UBICACION</w:t>
            </w:r>
          </w:p>
        </w:tc>
        <w:tc>
          <w:tcPr>
            <w:tcW w:w="1843" w:type="dxa"/>
            <w:shd w:val="clear" w:color="auto" w:fill="E6E6E6"/>
          </w:tcPr>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INICIO</w:t>
            </w:r>
          </w:p>
        </w:tc>
        <w:tc>
          <w:tcPr>
            <w:tcW w:w="1843" w:type="dxa"/>
            <w:shd w:val="clear" w:color="auto" w:fill="E6E6E6"/>
          </w:tcPr>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p>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TERMINACION</w:t>
            </w:r>
          </w:p>
        </w:tc>
        <w:tc>
          <w:tcPr>
            <w:tcW w:w="2038" w:type="dxa"/>
            <w:shd w:val="clear" w:color="auto" w:fill="E6E6E6"/>
          </w:tcPr>
          <w:p w:rsidR="00F53088" w:rsidRPr="00F53088" w:rsidRDefault="00F53088" w:rsidP="00F53088">
            <w:pPr>
              <w:spacing w:after="0" w:line="240" w:lineRule="auto"/>
              <w:jc w:val="center"/>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PLAZO DE EJECUCION EN DIAS NATURALES</w:t>
            </w:r>
          </w:p>
        </w:tc>
      </w:tr>
      <w:tr w:rsidR="00F53088" w:rsidRPr="00F53088" w:rsidTr="00EF19A9">
        <w:tc>
          <w:tcPr>
            <w:tcW w:w="4536" w:type="dxa"/>
          </w:tcPr>
          <w:p w:rsidR="00F53088" w:rsidRPr="00F53088" w:rsidRDefault="00A03CC5" w:rsidP="00F53088">
            <w:pPr>
              <w:spacing w:after="0" w:line="240" w:lineRule="auto"/>
              <w:jc w:val="both"/>
              <w:rPr>
                <w:rFonts w:ascii="Antique Olive" w:eastAsia="Times New Roman" w:hAnsi="Antique Olive" w:cs="Times New Roman"/>
                <w:sz w:val="16"/>
                <w:szCs w:val="16"/>
                <w:lang w:val="es-ES" w:eastAsia="es-ES"/>
              </w:rPr>
            </w:pP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ESCUELA1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CONSTRUCCION DE UN TALLER EN ESCUELA SECUNDARIA  TECNICA NUM. 230</w:t>
            </w:r>
            <w:r w:rsidRPr="00F53088">
              <w:rPr>
                <w:rFonts w:ascii="Antique Olive" w:eastAsia="Times New Roman" w:hAnsi="Antique Olive" w:cs="Times New Roman"/>
                <w:b/>
                <w:noProof/>
                <w:color w:val="3838F0"/>
                <w:sz w:val="16"/>
                <w:szCs w:val="16"/>
                <w:lang w:val="es-ES" w:eastAsia="es-ES"/>
              </w:rPr>
              <w:fldChar w:fldCharType="end"/>
            </w:r>
            <w:r w:rsidR="00F53088" w:rsidRPr="00F53088">
              <w:rPr>
                <w:rFonts w:ascii="Antique Olive" w:eastAsia="Times New Roman" w:hAnsi="Antique Olive" w:cs="Times New Roman"/>
                <w:sz w:val="16"/>
                <w:szCs w:val="16"/>
                <w:lang w:val="es-ES" w:eastAsia="es-ES"/>
              </w:rPr>
              <w:t xml:space="preserve">, </w:t>
            </w: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LOCALIDAD1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SANTA ANA DEL VALLE</w:t>
            </w:r>
            <w:r w:rsidRPr="00F53088">
              <w:rPr>
                <w:rFonts w:ascii="Antique Olive" w:eastAsia="Times New Roman" w:hAnsi="Antique Olive" w:cs="Times New Roman"/>
                <w:b/>
                <w:noProof/>
                <w:color w:val="3838F0"/>
                <w:sz w:val="16"/>
                <w:szCs w:val="16"/>
                <w:lang w:val="es-ES" w:eastAsia="es-ES"/>
              </w:rPr>
              <w:fldChar w:fldCharType="end"/>
            </w:r>
            <w:r w:rsidR="00F53088" w:rsidRPr="00F53088">
              <w:rPr>
                <w:rFonts w:ascii="Antique Olive" w:eastAsia="Times New Roman" w:hAnsi="Antique Olive" w:cs="Times New Roman"/>
                <w:b/>
                <w:noProof/>
                <w:color w:val="3838F0"/>
                <w:sz w:val="16"/>
                <w:szCs w:val="16"/>
                <w:lang w:val="es-ES" w:eastAsia="es-ES"/>
              </w:rPr>
              <w:t xml:space="preserve">, </w:t>
            </w: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MUNICIPIO1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SANTA ANA DEL VALLE</w:t>
            </w:r>
            <w:r w:rsidRPr="00F53088">
              <w:rPr>
                <w:rFonts w:ascii="Antique Olive" w:eastAsia="Times New Roman" w:hAnsi="Antique Olive" w:cs="Times New Roman"/>
                <w:b/>
                <w:noProof/>
                <w:color w:val="3838F0"/>
                <w:sz w:val="16"/>
                <w:szCs w:val="16"/>
                <w:lang w:val="es-ES" w:eastAsia="es-ES"/>
              </w:rPr>
              <w:fldChar w:fldCharType="end"/>
            </w:r>
            <w:r w:rsidR="00F53088" w:rsidRPr="00F53088">
              <w:rPr>
                <w:rFonts w:ascii="Antique Olive" w:eastAsia="Times New Roman" w:hAnsi="Antique Olive" w:cs="Times New Roman"/>
                <w:b/>
                <w:noProof/>
                <w:color w:val="3838F0"/>
                <w:sz w:val="16"/>
                <w:szCs w:val="16"/>
                <w:lang w:val="es-ES" w:eastAsia="es-ES"/>
              </w:rPr>
              <w:t xml:space="preserve">, </w:t>
            </w: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DISTRITO1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TLACOLULA</w:t>
            </w:r>
            <w:r w:rsidRPr="00F53088">
              <w:rPr>
                <w:rFonts w:ascii="Antique Olive" w:eastAsia="Times New Roman" w:hAnsi="Antique Olive" w:cs="Times New Roman"/>
                <w:b/>
                <w:noProof/>
                <w:color w:val="3838F0"/>
                <w:sz w:val="16"/>
                <w:szCs w:val="16"/>
                <w:lang w:val="es-ES" w:eastAsia="es-ES"/>
              </w:rPr>
              <w:fldChar w:fldCharType="end"/>
            </w:r>
            <w:r w:rsidR="00F53088" w:rsidRPr="00F53088">
              <w:rPr>
                <w:rFonts w:ascii="Antique Olive" w:eastAsia="Times New Roman" w:hAnsi="Antique Olive" w:cs="Times New Roman"/>
                <w:b/>
                <w:noProof/>
                <w:color w:val="3838F0"/>
                <w:sz w:val="16"/>
                <w:szCs w:val="16"/>
                <w:lang w:val="es-ES" w:eastAsia="es-ES"/>
              </w:rPr>
              <w:t>, OAX.</w:t>
            </w:r>
          </w:p>
        </w:tc>
        <w:tc>
          <w:tcPr>
            <w:tcW w:w="1843" w:type="dxa"/>
          </w:tcPr>
          <w:p w:rsidR="00F53088" w:rsidRPr="00F53088" w:rsidRDefault="00A03CC5" w:rsidP="00F53088">
            <w:pPr>
              <w:spacing w:after="0" w:line="240" w:lineRule="auto"/>
              <w:jc w:val="center"/>
              <w:rPr>
                <w:rFonts w:ascii="Antique Olive" w:eastAsia="Times New Roman" w:hAnsi="Antique Olive" w:cs="Times New Roman"/>
                <w:b/>
                <w:noProof/>
                <w:color w:val="3838F0"/>
                <w:sz w:val="16"/>
                <w:szCs w:val="16"/>
                <w:lang w:val="es-ES" w:eastAsia="es-ES"/>
              </w:rPr>
            </w:pP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FECHAINICIO1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17 DE MARZO DE 2014</w:t>
            </w:r>
            <w:r w:rsidRPr="00F53088">
              <w:rPr>
                <w:rFonts w:ascii="Antique Olive" w:eastAsia="Times New Roman" w:hAnsi="Antique Olive" w:cs="Times New Roman"/>
                <w:b/>
                <w:noProof/>
                <w:color w:val="3838F0"/>
                <w:sz w:val="16"/>
                <w:szCs w:val="16"/>
                <w:lang w:val="es-ES" w:eastAsia="es-ES"/>
              </w:rPr>
              <w:fldChar w:fldCharType="end"/>
            </w:r>
          </w:p>
        </w:tc>
        <w:tc>
          <w:tcPr>
            <w:tcW w:w="1843" w:type="dxa"/>
          </w:tcPr>
          <w:p w:rsidR="00F53088" w:rsidRPr="00F53088" w:rsidRDefault="00A03CC5" w:rsidP="00F53088">
            <w:pPr>
              <w:spacing w:after="0" w:line="240" w:lineRule="auto"/>
              <w:jc w:val="center"/>
              <w:rPr>
                <w:rFonts w:ascii="Antique Olive" w:eastAsia="Times New Roman" w:hAnsi="Antique Olive" w:cs="Times New Roman"/>
                <w:b/>
                <w:noProof/>
                <w:color w:val="3838F0"/>
                <w:sz w:val="16"/>
                <w:szCs w:val="16"/>
                <w:lang w:val="es-ES" w:eastAsia="es-ES"/>
              </w:rPr>
            </w:pP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FECHATERM1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14 DE JULIO DEL 2014</w:t>
            </w:r>
            <w:r w:rsidRPr="00F53088">
              <w:rPr>
                <w:rFonts w:ascii="Antique Olive" w:eastAsia="Times New Roman" w:hAnsi="Antique Olive" w:cs="Times New Roman"/>
                <w:b/>
                <w:noProof/>
                <w:color w:val="3838F0"/>
                <w:sz w:val="16"/>
                <w:szCs w:val="16"/>
                <w:lang w:val="es-ES" w:eastAsia="es-ES"/>
              </w:rPr>
              <w:fldChar w:fldCharType="end"/>
            </w:r>
          </w:p>
        </w:tc>
        <w:tc>
          <w:tcPr>
            <w:tcW w:w="2038" w:type="dxa"/>
          </w:tcPr>
          <w:p w:rsidR="00F53088" w:rsidRPr="00F53088" w:rsidRDefault="00A03CC5" w:rsidP="00F53088">
            <w:pPr>
              <w:spacing w:after="0" w:line="240" w:lineRule="auto"/>
              <w:jc w:val="center"/>
              <w:rPr>
                <w:rFonts w:ascii="Antique Olive" w:eastAsia="Times New Roman" w:hAnsi="Antique Olive" w:cs="Times New Roman"/>
                <w:sz w:val="16"/>
                <w:szCs w:val="16"/>
                <w:lang w:val="es-ES" w:eastAsia="es-ES"/>
              </w:rPr>
            </w:pPr>
            <w:r w:rsidRPr="00F53088">
              <w:rPr>
                <w:rFonts w:ascii="Antique Olive" w:eastAsia="Times New Roman" w:hAnsi="Antique Olive" w:cs="Times New Roman"/>
                <w:b/>
                <w:noProof/>
                <w:color w:val="3838F0"/>
                <w:sz w:val="16"/>
                <w:szCs w:val="16"/>
                <w:lang w:val="es-ES" w:eastAsia="es-ES"/>
              </w:rPr>
              <w:fldChar w:fldCharType="begin"/>
            </w:r>
            <w:r w:rsidR="00F53088" w:rsidRPr="00F53088">
              <w:rPr>
                <w:rFonts w:ascii="Antique Olive" w:eastAsia="Times New Roman" w:hAnsi="Antique Olive" w:cs="Times New Roman"/>
                <w:b/>
                <w:noProof/>
                <w:color w:val="3838F0"/>
                <w:sz w:val="16"/>
                <w:szCs w:val="16"/>
                <w:lang w:val="es-ES" w:eastAsia="es-ES"/>
              </w:rPr>
              <w:instrText xml:space="preserve"> MERGEFIELD DNATURALES1 </w:instrText>
            </w:r>
            <w:r w:rsidRPr="00F53088">
              <w:rPr>
                <w:rFonts w:ascii="Antique Olive" w:eastAsia="Times New Roman" w:hAnsi="Antique Olive" w:cs="Times New Roman"/>
                <w:b/>
                <w:noProof/>
                <w:color w:val="3838F0"/>
                <w:sz w:val="16"/>
                <w:szCs w:val="16"/>
                <w:lang w:val="es-ES" w:eastAsia="es-ES"/>
              </w:rPr>
              <w:fldChar w:fldCharType="separate"/>
            </w:r>
            <w:r w:rsidR="00F53088" w:rsidRPr="00F53088">
              <w:rPr>
                <w:rFonts w:ascii="Antique Olive" w:eastAsia="Times New Roman" w:hAnsi="Antique Olive" w:cs="Times New Roman"/>
                <w:b/>
                <w:noProof/>
                <w:color w:val="3838F0"/>
                <w:sz w:val="16"/>
                <w:szCs w:val="16"/>
                <w:lang w:val="es-ES" w:eastAsia="es-ES"/>
              </w:rPr>
              <w:t>120</w:t>
            </w:r>
            <w:r w:rsidRPr="00F53088">
              <w:rPr>
                <w:rFonts w:ascii="Antique Olive" w:eastAsia="Times New Roman" w:hAnsi="Antique Olive" w:cs="Times New Roman"/>
                <w:b/>
                <w:noProof/>
                <w:color w:val="3838F0"/>
                <w:sz w:val="16"/>
                <w:szCs w:val="16"/>
                <w:lang w:val="es-ES" w:eastAsia="es-ES"/>
              </w:rPr>
              <w:fldChar w:fldCharType="end"/>
            </w:r>
          </w:p>
        </w:tc>
      </w:tr>
    </w:tbl>
    <w:p w:rsidR="00F53088" w:rsidRPr="00F53088" w:rsidRDefault="00F53088" w:rsidP="00F53088">
      <w:pPr>
        <w:spacing w:after="0" w:line="240" w:lineRule="auto"/>
        <w:ind w:left="1418"/>
        <w:jc w:val="both"/>
        <w:rPr>
          <w:rFonts w:ascii="Times New Roman" w:eastAsia="Times New Roman" w:hAnsi="Times New Roman" w:cs="Times New Roman"/>
          <w:sz w:val="16"/>
          <w:szCs w:val="16"/>
          <w:lang w:val="es-ES_tradnl"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Sin embargo el Licitante podrá proponer un plazo de ejecución menor al fijado, el cual será evaluado por el IOCIFED, a fin de verificar que en el plazo propuesto sean factibles de realizar dichos trabajos.</w:t>
      </w:r>
    </w:p>
    <w:p w:rsidR="00F53088" w:rsidRPr="00F53088" w:rsidRDefault="00F53088" w:rsidP="00F53088">
      <w:pPr>
        <w:spacing w:after="0" w:line="240" w:lineRule="auto"/>
        <w:ind w:left="851" w:hanging="851"/>
        <w:jc w:val="both"/>
        <w:rPr>
          <w:rFonts w:ascii="Times New Roman" w:eastAsia="Times New Roman" w:hAnsi="Times New Roman" w:cs="Times New Roman"/>
          <w:sz w:val="16"/>
          <w:szCs w:val="16"/>
          <w:lang w:val="es-ES_tradnl"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OCTAVA: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PORCENTAJE DE ANTICIPOS  (Art. 31 fracción X de la LOP y SREO) y FIANZAS:</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otorgará un anticipo del 30% de la asignación presupuestal aprobada en el primer ejercicio para la compra y producción de materiales de construcción, adquisición de equipos que se instalen permanentemente y demás insumos que se requieran, de la asignación aprobada al contrato en el ejercicio de que se trate; para lo cual el Licitante favorecido con el contrato, deberá  garantizar el 100% del anticipo otorgado, mediante constitución de fianza otorgada por institución legalmente autorizada, a favor de La  Secretaria De Finanzas Del Gobierno Del Estado De Oaxaca.</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416"/>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“El contratista adjudicado” conviene y se obliga a presentar por su cuenta y cargo, a favor del gobierno del estado de Oaxaca / secretaría de finanzas / Instituto Oaxaqueño Constructor de Infraestructura Física Educativa, dentro de los 15 (quince) días naturales contados a partir de la fecha de la adjudicación del contrato, las siguientes garantías:</w:t>
      </w:r>
    </w:p>
    <w:p w:rsidR="00F53088" w:rsidRPr="00F53088" w:rsidRDefault="00F53088" w:rsidP="00F53088">
      <w:pPr>
        <w:spacing w:after="0" w:line="240" w:lineRule="auto"/>
        <w:ind w:left="1416"/>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416"/>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b/>
          <w:sz w:val="20"/>
          <w:szCs w:val="20"/>
          <w:lang w:val="es-ES" w:eastAsia="es-ES"/>
        </w:rPr>
        <w:t>Fianza de anticipo</w:t>
      </w:r>
      <w:r w:rsidRPr="00F53088">
        <w:rPr>
          <w:rFonts w:ascii="Antique Olive" w:eastAsia="Arial Unicode MS" w:hAnsi="Antique Olive" w:cs="Arial Unicode MS"/>
          <w:sz w:val="20"/>
          <w:szCs w:val="20"/>
          <w:lang w:val="es-ES" w:eastAsia="es-ES"/>
        </w:rPr>
        <w:t xml:space="preserve"> expedida por compañía legalmente autorizada que garantice la aplicación o devolución parcial o total del anticipo que recibirá  en términos de lo establecido en la cláusula que antecede, fianza que se otorgará por una cantidad igual a la del anticipo otorgado. Esta fianzadeberá mantenerse vigente durante el tiempo de vigencia del presente contrato.</w:t>
      </w:r>
    </w:p>
    <w:p w:rsidR="00F53088" w:rsidRPr="00F53088" w:rsidRDefault="00F53088" w:rsidP="00F53088">
      <w:pPr>
        <w:spacing w:after="0" w:line="240" w:lineRule="auto"/>
        <w:ind w:left="1418"/>
        <w:jc w:val="both"/>
        <w:rPr>
          <w:rFonts w:ascii="Antique Olive" w:eastAsia="Arial Unicode MS" w:hAnsi="Antique Olive" w:cs="Arial Unicode MS"/>
          <w:caps/>
          <w:sz w:val="20"/>
          <w:szCs w:val="20"/>
          <w:lang w:val="es-ES_tradnl" w:eastAsia="es-ES"/>
        </w:rPr>
      </w:pPr>
    </w:p>
    <w:p w:rsidR="00F53088" w:rsidRPr="00F53088" w:rsidRDefault="00F53088" w:rsidP="00F53088">
      <w:pPr>
        <w:spacing w:after="0" w:line="240" w:lineRule="auto"/>
        <w:ind w:left="1418"/>
        <w:jc w:val="both"/>
        <w:rPr>
          <w:rFonts w:ascii="Antique Olive" w:eastAsia="Arial Unicode MS" w:hAnsi="Antique Olive" w:cs="Arial Unicode MS"/>
          <w:caps/>
          <w:sz w:val="20"/>
          <w:szCs w:val="20"/>
          <w:lang w:val="es-ES_tradnl" w:eastAsia="es-ES"/>
        </w:rPr>
      </w:pPr>
      <w:r w:rsidRPr="00F53088">
        <w:rPr>
          <w:rFonts w:ascii="Antique Olive" w:eastAsia="Arial Unicode MS" w:hAnsi="Antique Olive" w:cs="Arial Unicode MS"/>
          <w:b/>
          <w:sz w:val="20"/>
          <w:szCs w:val="20"/>
          <w:lang w:val="es-ES_tradnl" w:eastAsia="es-ES"/>
        </w:rPr>
        <w:t>Fianza de cumplimiento</w:t>
      </w:r>
      <w:r w:rsidRPr="00F53088">
        <w:rPr>
          <w:rFonts w:ascii="Antique Olive" w:eastAsia="Arial Unicode MS" w:hAnsi="Antique Olive" w:cs="Arial Unicode MS"/>
          <w:sz w:val="20"/>
          <w:szCs w:val="20"/>
          <w:lang w:val="es-ES_tradnl" w:eastAsia="es-ES"/>
        </w:rPr>
        <w:t xml:space="preserve"> expedida por compañía legalmente autorizada que garantice el debido cumplimiento de todas y cada una de las obligaciones contractuales asumidas por el contratista en el presente instrumento y se otorgará por el equivalente al 10% (diez por ciento) del monto total de lo contratado.</w:t>
      </w:r>
    </w:p>
    <w:p w:rsidR="00F53088" w:rsidRPr="00F53088" w:rsidRDefault="00F53088" w:rsidP="00F53088">
      <w:pPr>
        <w:spacing w:after="0" w:line="240" w:lineRule="auto"/>
        <w:ind w:left="1418"/>
        <w:jc w:val="both"/>
        <w:rPr>
          <w:rFonts w:ascii="Antique Olive" w:eastAsia="Times New Roman" w:hAnsi="Antique Olive" w:cs="Times New Roman"/>
          <w:sz w:val="20"/>
          <w:szCs w:val="20"/>
          <w:lang w:val="es-ES" w:eastAsia="es-ES"/>
        </w:rPr>
      </w:pPr>
    </w:p>
    <w:p w:rsidR="00F53088" w:rsidRPr="00F53088" w:rsidRDefault="00F53088" w:rsidP="00F53088">
      <w:pPr>
        <w:tabs>
          <w:tab w:val="left" w:pos="0"/>
          <w:tab w:val="left" w:pos="720"/>
          <w:tab w:val="left" w:pos="1440"/>
          <w:tab w:val="left" w:pos="1980"/>
          <w:tab w:val="left" w:pos="2160"/>
        </w:tabs>
        <w:suppressAutoHyphens/>
        <w:spacing w:after="0" w:line="240" w:lineRule="auto"/>
        <w:ind w:left="1416"/>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b/>
          <w:sz w:val="20"/>
          <w:szCs w:val="20"/>
          <w:lang w:val="es-ES" w:eastAsia="es-ES"/>
        </w:rPr>
        <w:lastRenderedPageBreak/>
        <w:t xml:space="preserve">Fianza de vicios ocultos: </w:t>
      </w:r>
      <w:r w:rsidRPr="00F53088">
        <w:rPr>
          <w:rFonts w:ascii="Antique Olive" w:eastAsia="Arial Unicode MS" w:hAnsi="Antique Olive" w:cs="Arial Unicode MS"/>
          <w:sz w:val="20"/>
          <w:szCs w:val="20"/>
          <w:lang w:val="es-ES" w:eastAsia="es-ES"/>
        </w:rPr>
        <w:t>concluidas las obras, no obstante su recepción formal, “el contratista” quedará obligado a responder de los defectos que resultaren en la misma, de los errores y vicios ocultos,  así como de cualquier otra responsabilidad en que este hubiere incurrido, en los términos señalados en el presente contrato, en el código civil y código de procedimientos civiles para el estado de Oaxaca, por lo cual, previamente a la recepción de los trabajos materia del presente contrato, el contratista, se obliga a entregar fianza expedida por compañía legalmente autorizada que garantice los vicios ocultos que se presenten después de la entrega recepción de la obra y se otorgara por el 10% (diez por ciento) del monto total de la obra ejecutada ( importe total ejercido ) y estará vigente durante un plazo de 12 (doce) meses posteriores a la recepción de los trabajos por parte de el</w:t>
      </w:r>
      <w:r w:rsidRPr="00F53088">
        <w:rPr>
          <w:rFonts w:ascii="Antique Olive" w:eastAsia="Arial Unicode MS" w:hAnsi="Antique Olive" w:cs="Arial Unicode MS"/>
          <w:b/>
          <w:sz w:val="20"/>
          <w:szCs w:val="20"/>
          <w:lang w:val="es-ES" w:eastAsia="es-ES"/>
        </w:rPr>
        <w:t>IOCIFED.</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418"/>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NOVENA: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COSTO Y VENTA DE BASES (Art. 29 fracción I de la LOP y SREO):</w:t>
      </w:r>
    </w:p>
    <w:p w:rsidR="00F53088" w:rsidRPr="00F53088" w:rsidRDefault="00F53088" w:rsidP="00F53088">
      <w:pPr>
        <w:spacing w:after="0" w:line="240" w:lineRule="auto"/>
        <w:jc w:val="both"/>
        <w:rPr>
          <w:rFonts w:ascii="Times New Roman" w:eastAsia="Times New Roman" w:hAnsi="Times New Roman" w:cs="Times New Roman"/>
          <w:b/>
          <w:szCs w:val="24"/>
          <w:lang w:val="es-ES" w:eastAsia="es-ES"/>
        </w:rPr>
      </w:pPr>
      <w:r w:rsidRPr="00F53088">
        <w:rPr>
          <w:rFonts w:ascii="Times New Roman" w:eastAsia="Times New Roman" w:hAnsi="Times New Roman" w:cs="Times New Roman"/>
          <w:b/>
          <w:szCs w:val="24"/>
          <w:lang w:val="es-ES" w:eastAsia="es-ES"/>
        </w:rPr>
        <w:tab/>
      </w:r>
      <w:r w:rsidRPr="00F53088">
        <w:rPr>
          <w:rFonts w:ascii="Times New Roman" w:eastAsia="Times New Roman" w:hAnsi="Times New Roman" w:cs="Times New Roman"/>
          <w:b/>
          <w:szCs w:val="24"/>
          <w:lang w:val="es-ES" w:eastAsia="es-ES"/>
        </w:rPr>
        <w:tab/>
      </w:r>
      <w:r w:rsidRPr="00F53088">
        <w:rPr>
          <w:rFonts w:ascii="Times New Roman" w:eastAsia="Times New Roman" w:hAnsi="Times New Roman" w:cs="Times New Roman"/>
          <w:b/>
          <w:szCs w:val="24"/>
          <w:lang w:val="es-ES" w:eastAsia="es-ES"/>
        </w:rPr>
        <w:tab/>
      </w:r>
      <w:r w:rsidRPr="00F53088">
        <w:rPr>
          <w:rFonts w:ascii="Times New Roman" w:eastAsia="Times New Roman" w:hAnsi="Times New Roman" w:cs="Times New Roman"/>
          <w:b/>
          <w:szCs w:val="24"/>
          <w:lang w:val="es-ES" w:eastAsia="es-ES"/>
        </w:rPr>
        <w:tab/>
      </w:r>
    </w:p>
    <w:p w:rsidR="00F53088" w:rsidRPr="00F53088" w:rsidRDefault="00F53088" w:rsidP="00F53088">
      <w:pPr>
        <w:spacing w:after="0" w:line="240" w:lineRule="auto"/>
        <w:ind w:left="1416"/>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Estas Bases están disponibles para consulta en la página electrónica de compranet</w:t>
      </w:r>
      <w:r w:rsidRPr="00F53088">
        <w:rPr>
          <w:rFonts w:ascii="Antique Olive" w:eastAsia="Times New Roman" w:hAnsi="Antique Olive" w:cs="Times New Roman"/>
          <w:b/>
          <w:bCs/>
          <w:sz w:val="20"/>
          <w:szCs w:val="20"/>
          <w:u w:val="single"/>
          <w:lang w:val="es-ES" w:eastAsia="es-ES"/>
        </w:rPr>
        <w:t>(</w:t>
      </w:r>
      <w:hyperlink r:id="rId7" w:history="1">
        <w:r w:rsidRPr="00F53088">
          <w:rPr>
            <w:rFonts w:ascii="Antique Olive" w:eastAsia="Times New Roman" w:hAnsi="Antique Olive" w:cs="Times New Roman"/>
            <w:b/>
            <w:bCs/>
            <w:sz w:val="20"/>
            <w:szCs w:val="20"/>
            <w:u w:val="single"/>
            <w:lang w:val="es-ES" w:eastAsia="es-ES"/>
          </w:rPr>
          <w:t>http://www.compranet.gob.mx</w:t>
        </w:r>
      </w:hyperlink>
      <w:r w:rsidRPr="00F53088">
        <w:rPr>
          <w:rFonts w:ascii="Antique Olive" w:eastAsia="Times New Roman" w:hAnsi="Antique Olive" w:cs="Times New Roman"/>
          <w:b/>
          <w:bCs/>
          <w:sz w:val="20"/>
          <w:szCs w:val="20"/>
          <w:u w:val="single"/>
          <w:lang w:val="es-ES" w:eastAsia="es-ES"/>
        </w:rPr>
        <w:t>)</w:t>
      </w:r>
      <w:r w:rsidRPr="00F53088">
        <w:rPr>
          <w:rFonts w:ascii="Antique Olive" w:eastAsia="Times New Roman" w:hAnsi="Antique Olive" w:cs="Times New Roman"/>
          <w:bCs/>
          <w:sz w:val="20"/>
          <w:szCs w:val="20"/>
          <w:lang w:val="es-ES" w:eastAsia="es-ES"/>
        </w:rPr>
        <w:t>, y  en el domicilio de la Convocante,  por lo que bajo su responsabilidad los licitantes podrán adquirirlas con forme al procedimiento siguiente:</w:t>
      </w:r>
    </w:p>
    <w:p w:rsidR="00F53088" w:rsidRPr="00F53088" w:rsidRDefault="00F53088" w:rsidP="00F53088">
      <w:pPr>
        <w:spacing w:after="0" w:line="240" w:lineRule="auto"/>
        <w:ind w:left="1416"/>
        <w:jc w:val="both"/>
        <w:rPr>
          <w:rFonts w:ascii="Times New Roman" w:eastAsia="Times New Roman" w:hAnsi="Times New Roman" w:cs="Times New Roman"/>
          <w:szCs w:val="24"/>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A)  EN LA SECRETARIA DE FINANZAS.</w:t>
      </w:r>
    </w:p>
    <w:p w:rsidR="00F53088" w:rsidRPr="00F53088" w:rsidRDefault="00F53088" w:rsidP="00F53088">
      <w:pPr>
        <w:spacing w:after="0" w:line="240" w:lineRule="auto"/>
        <w:ind w:left="1416"/>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416"/>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Los licitantes deberán de realizar su pago en el plazo establecido en la convocatoria, desde la fecha de publicación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FECHACONV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19 DE DICIEMBRE DE 2013</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hasta el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FECHALIMITE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29 DE DICIEMBRE DE 2013</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en la dirección electrónica </w:t>
      </w:r>
      <w:hyperlink r:id="rId8" w:history="1">
        <w:r w:rsidRPr="00F53088">
          <w:rPr>
            <w:rFonts w:ascii="Antique Olive" w:eastAsia="Times New Roman" w:hAnsi="Antique Olive" w:cs="Times New Roman"/>
            <w:bCs/>
            <w:sz w:val="20"/>
            <w:szCs w:val="20"/>
            <w:lang w:val="es-ES" w:eastAsia="es-ES"/>
          </w:rPr>
          <w:t>www.finanzasoaxaca.gob.mx</w:t>
        </w:r>
      </w:hyperlink>
      <w:r w:rsidRPr="00F53088">
        <w:rPr>
          <w:rFonts w:ascii="Antique Olive" w:eastAsia="Times New Roman" w:hAnsi="Antique Olive" w:cs="Times New Roman"/>
          <w:bCs/>
          <w:sz w:val="20"/>
          <w:szCs w:val="20"/>
          <w:lang w:val="es-ES" w:eastAsia="es-ES"/>
        </w:rPr>
        <w:t>., siguiendo la siguiente ruta mas+/otros pagos/licitaciones para obra publica/ y capturando los datos de usuario siguientes:</w:t>
      </w:r>
    </w:p>
    <w:p w:rsidR="00F53088" w:rsidRPr="00F53088" w:rsidRDefault="00F53088" w:rsidP="00F53088">
      <w:pPr>
        <w:spacing w:after="0" w:line="240" w:lineRule="auto"/>
        <w:ind w:left="1416"/>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1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NOMBRE O RAZÓN SOCIAL.</w:t>
      </w:r>
    </w:p>
    <w:p w:rsidR="00F53088" w:rsidRPr="00F53088" w:rsidRDefault="00F53088" w:rsidP="00F53088">
      <w:pPr>
        <w:numPr>
          <w:ilvl w:val="0"/>
          <w:numId w:val="1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NO. DE REGISTRO FEDERAL DE CONTRIBUYENTES (RFC) DEL LICITANTE INTERESADO.</w:t>
      </w:r>
    </w:p>
    <w:p w:rsidR="00F53088" w:rsidRPr="00F53088" w:rsidRDefault="00F53088" w:rsidP="00F53088">
      <w:pPr>
        <w:numPr>
          <w:ilvl w:val="0"/>
          <w:numId w:val="1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CONCEPTO A PAGAR:   (BASES DE LICITACIONES DE OBRA PÚBLICA).</w:t>
      </w:r>
    </w:p>
    <w:p w:rsidR="00F53088" w:rsidRPr="00F53088" w:rsidRDefault="00F53088" w:rsidP="00F53088">
      <w:pPr>
        <w:numPr>
          <w:ilvl w:val="0"/>
          <w:numId w:val="1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IMPORTE:     (IMPORTE DE LAS BASES ($) SEÑALADO EN LA CONVOCATORIA).</w:t>
      </w:r>
    </w:p>
    <w:p w:rsidR="00F53088" w:rsidRPr="00F53088" w:rsidRDefault="00F53088" w:rsidP="00F53088">
      <w:pPr>
        <w:numPr>
          <w:ilvl w:val="0"/>
          <w:numId w:val="19"/>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DESCRIPCIÓN DEL PAGO:   (DESCRIBA BREVEMENTE EL DETALLE DEL CONCURSO QUE LICITA, QUIEN LA EMITE, NO. DE REFERENCIA, FECHA DE PUBLICACION).</w:t>
      </w:r>
    </w:p>
    <w:p w:rsidR="00F53088" w:rsidRPr="00F53088" w:rsidRDefault="00F53088" w:rsidP="00F53088">
      <w:pPr>
        <w:spacing w:after="0" w:line="240" w:lineRule="auto"/>
        <w:ind w:left="1416"/>
        <w:jc w:val="both"/>
        <w:rPr>
          <w:rFonts w:ascii="Times New Roman" w:eastAsia="Times New Roman" w:hAnsi="Times New Roman" w:cs="Times New Roman"/>
          <w:szCs w:val="24"/>
          <w:lang w:val="es-ES" w:eastAsia="es-ES"/>
        </w:rPr>
      </w:pPr>
    </w:p>
    <w:p w:rsidR="00F53088" w:rsidRPr="00F53088" w:rsidRDefault="00F53088" w:rsidP="00F53088">
      <w:pPr>
        <w:spacing w:after="0" w:line="240" w:lineRule="auto"/>
        <w:ind w:left="1416"/>
        <w:jc w:val="both"/>
        <w:rPr>
          <w:rFonts w:ascii="Antique Olive" w:eastAsia="Times New Roman" w:hAnsi="Antique Olive" w:cs="Times New Roman"/>
          <w:b/>
          <w:bCs/>
          <w:sz w:val="20"/>
          <w:szCs w:val="20"/>
          <w:u w:val="single"/>
          <w:lang w:val="es-ES" w:eastAsia="es-ES"/>
        </w:rPr>
      </w:pPr>
      <w:r w:rsidRPr="00F53088">
        <w:rPr>
          <w:rFonts w:ascii="Antique Olive" w:eastAsia="Times New Roman" w:hAnsi="Antique Olive" w:cs="Times New Roman"/>
          <w:bCs/>
          <w:sz w:val="20"/>
          <w:szCs w:val="20"/>
          <w:lang w:val="es-ES" w:eastAsia="es-ES"/>
        </w:rPr>
        <w:t xml:space="preserve">La forma de pago es: pago en ventanilla o pago en línea a través del portal de Internet:  </w:t>
      </w:r>
      <w:hyperlink r:id="rId9" w:history="1">
        <w:r w:rsidRPr="00F53088">
          <w:rPr>
            <w:rFonts w:ascii="Antique Olive" w:eastAsia="Times New Roman" w:hAnsi="Antique Olive" w:cs="Times New Roman"/>
            <w:b/>
            <w:bCs/>
            <w:sz w:val="20"/>
            <w:szCs w:val="20"/>
            <w:u w:val="single"/>
            <w:lang w:val="es-ES" w:eastAsia="es-ES"/>
          </w:rPr>
          <w:t>www.finanzasoaxaca.gob.mx</w:t>
        </w:r>
      </w:hyperlink>
      <w:r w:rsidRPr="00F53088">
        <w:rPr>
          <w:rFonts w:ascii="Antique Olive" w:eastAsia="Times New Roman" w:hAnsi="Antique Olive" w:cs="Times New Roman"/>
          <w:b/>
          <w:bCs/>
          <w:sz w:val="20"/>
          <w:szCs w:val="20"/>
          <w:u w:val="single"/>
          <w:lang w:val="es-ES" w:eastAsia="es-ES"/>
        </w:rPr>
        <w:t>.</w:t>
      </w:r>
    </w:p>
    <w:p w:rsidR="00F53088" w:rsidRPr="00F53088" w:rsidRDefault="00F53088" w:rsidP="00F53088">
      <w:pPr>
        <w:spacing w:after="0" w:line="240" w:lineRule="auto"/>
        <w:ind w:left="1416"/>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416"/>
        <w:jc w:val="both"/>
        <w:rPr>
          <w:rFonts w:ascii="Antique Olive" w:eastAsia="Times New Roman" w:hAnsi="Antique Olive" w:cs="Times New Roman"/>
          <w:b/>
          <w:bCs/>
          <w:lang w:val="es-ES" w:eastAsia="es-ES"/>
        </w:rPr>
      </w:pPr>
      <w:r w:rsidRPr="00F53088">
        <w:rPr>
          <w:rFonts w:ascii="Antique Olive" w:eastAsia="Times New Roman" w:hAnsi="Antique Olive" w:cs="Times New Roman"/>
          <w:sz w:val="20"/>
          <w:szCs w:val="20"/>
          <w:lang w:val="es-ES" w:eastAsia="es-ES"/>
        </w:rPr>
        <w:t xml:space="preserve">El costo de las Bases es de </w:t>
      </w:r>
      <w:r w:rsidRPr="00F53088">
        <w:rPr>
          <w:rFonts w:ascii="Antique Olive" w:eastAsia="Times New Roman" w:hAnsi="Antique Olive" w:cs="Times New Roman"/>
          <w:b/>
          <w:sz w:val="20"/>
          <w:szCs w:val="20"/>
          <w:lang w:val="es-ES" w:eastAsia="es-ES"/>
        </w:rPr>
        <w:t>$</w:t>
      </w:r>
      <w:r w:rsidR="00A03CC5" w:rsidRPr="00F53088">
        <w:rPr>
          <w:rFonts w:ascii="Antique Olive" w:eastAsia="Times New Roman" w:hAnsi="Antique Olive" w:cs="Times New Roman"/>
          <w:b/>
          <w:sz w:val="20"/>
          <w:szCs w:val="20"/>
          <w:lang w:val="es-ES" w:eastAsia="es-ES"/>
        </w:rPr>
        <w:fldChar w:fldCharType="begin"/>
      </w:r>
      <w:r w:rsidRPr="00F53088">
        <w:rPr>
          <w:rFonts w:ascii="Antique Olive" w:eastAsia="Times New Roman" w:hAnsi="Antique Olive" w:cs="Times New Roman"/>
          <w:b/>
          <w:sz w:val="20"/>
          <w:szCs w:val="20"/>
          <w:lang w:val="es-ES" w:eastAsia="es-ES"/>
        </w:rPr>
        <w:instrText xml:space="preserve"> MERGEFIELD COSTOBASES </w:instrText>
      </w:r>
      <w:r w:rsidR="00A03CC5" w:rsidRPr="00F53088">
        <w:rPr>
          <w:rFonts w:ascii="Antique Olive" w:eastAsia="Times New Roman" w:hAnsi="Antique Olive" w:cs="Times New Roman"/>
          <w:b/>
          <w:sz w:val="20"/>
          <w:szCs w:val="20"/>
          <w:lang w:val="es-ES" w:eastAsia="es-ES"/>
        </w:rPr>
        <w:fldChar w:fldCharType="separate"/>
      </w:r>
      <w:r w:rsidRPr="00F53088">
        <w:rPr>
          <w:rFonts w:ascii="Antique Olive" w:eastAsia="Times New Roman" w:hAnsi="Antique Olive" w:cs="Times New Roman"/>
          <w:b/>
          <w:noProof/>
          <w:sz w:val="20"/>
          <w:szCs w:val="20"/>
          <w:lang w:val="es-ES" w:eastAsia="es-ES"/>
        </w:rPr>
        <w:t>600</w:t>
      </w:r>
      <w:r w:rsidR="00A03CC5" w:rsidRPr="00F53088">
        <w:rPr>
          <w:rFonts w:ascii="Antique Olive" w:eastAsia="Times New Roman" w:hAnsi="Antique Olive" w:cs="Times New Roman"/>
          <w:b/>
          <w:sz w:val="20"/>
          <w:szCs w:val="20"/>
          <w:lang w:val="es-ES" w:eastAsia="es-ES"/>
        </w:rPr>
        <w:fldChar w:fldCharType="end"/>
      </w:r>
      <w:r w:rsidRPr="00F53088">
        <w:rPr>
          <w:rFonts w:ascii="Antique Olive" w:eastAsia="Times New Roman" w:hAnsi="Antique Olive" w:cs="Times New Roman"/>
          <w:b/>
          <w:sz w:val="20"/>
          <w:szCs w:val="20"/>
          <w:lang w:val="es-ES" w:eastAsia="es-ES"/>
        </w:rPr>
        <w:t xml:space="preserve">.00   </w:t>
      </w: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NOTAS:</w:t>
      </w:r>
    </w:p>
    <w:p w:rsidR="00F53088" w:rsidRPr="00F53088" w:rsidRDefault="00F53088" w:rsidP="00F53088">
      <w:pPr>
        <w:spacing w:after="0" w:line="240" w:lineRule="auto"/>
        <w:rPr>
          <w:rFonts w:ascii="Century Gothic" w:eastAsia="Times New Roman" w:hAnsi="Century Gothic" w:cs="Times New Roman"/>
          <w:b/>
          <w:sz w:val="16"/>
          <w:szCs w:val="16"/>
          <w:lang w:val="es-ES" w:eastAsia="es-ES"/>
        </w:rPr>
      </w:pPr>
    </w:p>
    <w:p w:rsidR="00F53088" w:rsidRPr="00F53088" w:rsidRDefault="00F53088" w:rsidP="00F53088">
      <w:pPr>
        <w:spacing w:after="0" w:line="240" w:lineRule="auto"/>
        <w:ind w:left="70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1.- LA EMPRESA CONSTRUCTORA DEBERA DEJAR DEBIDAMENTE REGISTRADA SU PARTICIPACION, EN CADA UNA DE LAS LICITACIONES EN LAS QUE SE DESEE PARTICIPAR A TRAVES DE EXPRESAR INTERES MEDIANTE LA UTILIZACION DE SU NOMBRE DE USUARIO Y CONTRASEÑA EN EL SISTEMA COMPRANET 5.0, TENIENDO LA POSIBILIDAD DE VERIFICAR CON EL RESPONSABLE DE LA UNIDAD </w:t>
      </w:r>
      <w:r w:rsidRPr="00F53088">
        <w:rPr>
          <w:rFonts w:ascii="Antique Olive" w:eastAsia="Times New Roman" w:hAnsi="Antique Olive" w:cs="Times New Roman"/>
          <w:bCs/>
          <w:sz w:val="20"/>
          <w:szCs w:val="20"/>
          <w:lang w:val="es-ES" w:eastAsia="es-ES"/>
        </w:rPr>
        <w:lastRenderedPageBreak/>
        <w:t>LICITADORA (IOCIFED), SITA EN DR. MANUEL ALVAREZ BRAVO  No.101, COL. REFORMA, OAX; EN LA UNIDAD DE INGENIERIA DE COSTOS, DICHO REGISTRO.</w:t>
      </w:r>
    </w:p>
    <w:p w:rsidR="00F53088" w:rsidRPr="00F53088" w:rsidRDefault="00F53088" w:rsidP="00F53088">
      <w:pPr>
        <w:spacing w:after="0" w:line="240" w:lineRule="auto"/>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70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2.- ADEMAS, EL LICITANTE DEBERA ANEXAR EN SU PROPUESTA TECNICA, EN EL ANEXO-1 (DOCUMENTOS DE ACREDITACION DE LA EMPRESA) COPIA DEL RECIBO DE PAGO HECHO A TRAVES DE LA PAGINA DE LA SECRETARIA DE FINANZAS DEL ESTADO DE OAXACA. POR CONCEPTO DE PAGO DE BASES.</w:t>
      </w:r>
    </w:p>
    <w:p w:rsidR="00F53088" w:rsidRPr="00F53088" w:rsidRDefault="00F53088" w:rsidP="00F53088">
      <w:pPr>
        <w:spacing w:after="0" w:line="240" w:lineRule="auto"/>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70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3.- LOS DOS PUNTOS ANTERIORES SON REQUISITOS A CUMPLIR OBLIGADAMENTE Y SOLO DE ESTA FORMA SE OBTENDRA EL DERECHO DE PARTICIPACION.</w:t>
      </w:r>
    </w:p>
    <w:p w:rsidR="00F53088" w:rsidRPr="00F53088" w:rsidRDefault="00F53088" w:rsidP="00F53088">
      <w:pPr>
        <w:spacing w:after="0" w:line="240" w:lineRule="auto"/>
        <w:jc w:val="both"/>
        <w:rPr>
          <w:rFonts w:ascii="Times New Roman" w:eastAsia="Times New Roman" w:hAnsi="Times New Roman" w:cs="Times New Roman"/>
          <w:b/>
          <w:bCs/>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DÉCIMA: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SUMINISTROS POR PARTE DEL IOCIFED:</w:t>
      </w:r>
    </w:p>
    <w:p w:rsidR="00F53088" w:rsidRPr="00F53088" w:rsidRDefault="00F53088" w:rsidP="00F53088">
      <w:pPr>
        <w:spacing w:after="0" w:line="240" w:lineRule="auto"/>
        <w:jc w:val="both"/>
        <w:rPr>
          <w:rFonts w:ascii="Times New Roman" w:eastAsia="Times New Roman" w:hAnsi="Times New Roman" w:cs="Times New Roman"/>
          <w:b/>
          <w:i/>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En caso de que hubiere suministro de los materiales y equipos de instalación permanente por parte del IOCIFED se relacionarán en el Anexo- 8 del sobre #1  de la proposición técnica.</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 xml:space="preserve">PRIMERA: </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SEÑALIZACIÓN:</w:t>
      </w:r>
    </w:p>
    <w:p w:rsidR="00F53088" w:rsidRPr="00F53088" w:rsidRDefault="00F53088" w:rsidP="00F53088">
      <w:pPr>
        <w:spacing w:after="0" w:line="240" w:lineRule="auto"/>
        <w:ind w:left="851" w:hanging="851"/>
        <w:jc w:val="both"/>
        <w:rPr>
          <w:rFonts w:ascii="Times New Roman" w:eastAsia="Times New Roman" w:hAnsi="Times New Roman" w:cs="Times New Roman"/>
          <w:sz w:val="26"/>
          <w:szCs w:val="24"/>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contratista deberá instalar en el lugar indicado por la supervisión, letrero con todos los datos de la obra motivo de la presente Licitación, de acuerdo al diseño proporcionado por el IOCIFED (el costo será con cargo a sus gastos de indirectos). Dicho letrero deberá ser instalado al inicio de la obra y deberá presentar fotografía del mismo en su primera estimación.</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SEGUNDA: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DOCUMENTACIÓN QUE SE REQUIERE PARA PREPARAR LA PROPOSICIÓN Y      FORMA DE PRESENTACIÓN:</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Para preparar la proposición, se acompañan a las presentes Bases, los anexos con los cuales se integrará la proposición técnica y económica, la cual presentará en el Acto de Presentación y Apertura de Proposiciones, mediante dos sobres cerrados, los cuales contendrán, el primero de ellos, los Aspectos Técnicos y el segundo los Aspectos Económicos (Art. 36 de la LOP y SREO), integrados de conformidad como se señala a continuación:</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1.</w:t>
      </w:r>
      <w:r w:rsidRPr="00F53088">
        <w:rPr>
          <w:rFonts w:ascii="Antique Olive" w:eastAsia="Times New Roman" w:hAnsi="Antique Olive" w:cs="Times New Roman"/>
          <w:bCs/>
          <w:sz w:val="20"/>
          <w:szCs w:val="20"/>
          <w:lang w:val="es-ES" w:eastAsia="es-ES"/>
        </w:rPr>
        <w:tab/>
        <w:t>Las propuestas deberán presentarse en hojas con el membrete de la empresa, excepto aquellas que le fueron entregadas por el IOCIFED en cuyo caso deberán identificarse con el nombre y sello de la empresa Licitante.</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Las propuestas deberán presentarse en sobres, en el orden que se establece en los puntos 8 y 9 de la presente cláusula, incluyendo toda la documentación proporcionada por el IOCIFED  dentro de los sobres cerrados y sellados en forma inviolable; los sobres deberán indicar en la parte superior izquierda el nombre del Licitante y al centro del mismo, si se trata del sobre 1 propuesta técnica, o sobre 2 </w:t>
      </w:r>
      <w:r w:rsidRPr="00F53088">
        <w:rPr>
          <w:rFonts w:ascii="Antique Olive" w:eastAsia="Times New Roman" w:hAnsi="Antique Olive" w:cs="Times New Roman"/>
          <w:bCs/>
          <w:sz w:val="20"/>
          <w:szCs w:val="20"/>
          <w:lang w:val="es-ES" w:eastAsia="es-ES"/>
        </w:rPr>
        <w:lastRenderedPageBreak/>
        <w:t xml:space="preserve">propuesta económica, indicando también el numero de Licitación, fecha y hora de la apertura. </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3.</w:t>
      </w:r>
      <w:r w:rsidRPr="00F53088">
        <w:rPr>
          <w:rFonts w:ascii="Antique Olive" w:eastAsia="Times New Roman" w:hAnsi="Antique Olive" w:cs="Times New Roman"/>
          <w:bCs/>
          <w:sz w:val="20"/>
          <w:szCs w:val="20"/>
          <w:lang w:val="es-ES" w:eastAsia="es-ES"/>
        </w:rPr>
        <w:tab/>
        <w:t>Las empresas interesadas en participar, opcionalmente podrán presentar el registro de la CMIC (Delegación Oaxaca).</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4.</w:t>
      </w:r>
      <w:r w:rsidRPr="00F53088">
        <w:rPr>
          <w:rFonts w:ascii="Antique Olive" w:eastAsia="Times New Roman" w:hAnsi="Antique Olive" w:cs="Times New Roman"/>
          <w:bCs/>
          <w:sz w:val="20"/>
          <w:szCs w:val="20"/>
          <w:lang w:val="es-ES" w:eastAsia="es-ES"/>
        </w:rPr>
        <w:tab/>
        <w:t>Todos y cada uno de los documentos de la propuesta deberán estar rubricados  y contar con el sello de la empresa o asociación; y entregar la proposición completa en original únicamente.</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5.</w:t>
      </w:r>
      <w:r w:rsidRPr="00F53088">
        <w:rPr>
          <w:rFonts w:ascii="Antique Olive" w:eastAsia="Times New Roman" w:hAnsi="Antique Olive" w:cs="Times New Roman"/>
          <w:bCs/>
          <w:sz w:val="20"/>
          <w:szCs w:val="20"/>
          <w:lang w:val="es-ES" w:eastAsia="es-ES"/>
        </w:rPr>
        <w:tab/>
        <w:t>Las personas físicas o morales que participan como asociación, presentarán las propuestas en papel membretado de la empresa designada como representante común, firmadas en todas sus hojas y anexos que la integran por el representante común designado y por los apoderados legales de las empresas asociadas.</w:t>
      </w:r>
    </w:p>
    <w:p w:rsidR="00F53088" w:rsidRPr="00F53088" w:rsidRDefault="00F53088" w:rsidP="00F53088">
      <w:pPr>
        <w:spacing w:after="0" w:line="240" w:lineRule="auto"/>
        <w:ind w:left="1843" w:hanging="425"/>
        <w:jc w:val="both"/>
        <w:rPr>
          <w:rFonts w:ascii="Times New Roman" w:eastAsia="Times New Roman" w:hAnsi="Times New Roman" w:cs="Times New Roman"/>
          <w:bCs/>
          <w:sz w:val="16"/>
          <w:szCs w:val="16"/>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 xml:space="preserve">6.    NOTA IMPORTANTE: </w:t>
      </w:r>
    </w:p>
    <w:p w:rsidR="00F53088" w:rsidRPr="00F53088" w:rsidRDefault="00F53088" w:rsidP="00F53088">
      <w:pPr>
        <w:spacing w:after="0" w:line="240" w:lineRule="auto"/>
        <w:ind w:left="1843" w:hanging="425"/>
        <w:jc w:val="both"/>
        <w:rPr>
          <w:rFonts w:ascii="Times New Roman" w:eastAsia="Times New Roman" w:hAnsi="Times New Roman" w:cs="Times New Roman"/>
          <w:bCs/>
          <w:sz w:val="16"/>
          <w:szCs w:val="16"/>
          <w:lang w:val="es-ES" w:eastAsia="es-ES"/>
        </w:rPr>
      </w:pPr>
      <w:r w:rsidRPr="00F53088">
        <w:rPr>
          <w:rFonts w:ascii="Times New Roman" w:eastAsia="Times New Roman" w:hAnsi="Times New Roman" w:cs="Times New Roman"/>
          <w:bCs/>
          <w:szCs w:val="24"/>
          <w:lang w:val="es-ES" w:eastAsia="es-ES"/>
        </w:rPr>
        <w:tab/>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  conformidad con lo preceptuado en el artículo 56 de la ley estatal de derechos, “</w:t>
      </w:r>
      <w:r w:rsidRPr="00F53088">
        <w:rPr>
          <w:rFonts w:ascii="Antique Olive" w:eastAsia="Times New Roman" w:hAnsi="Antique Olive" w:cs="Times New Roman"/>
          <w:bCs/>
          <w:caps/>
          <w:sz w:val="20"/>
          <w:szCs w:val="20"/>
          <w:lang w:val="es-ES" w:eastAsia="es-ES"/>
        </w:rPr>
        <w:t>el iocifed</w:t>
      </w:r>
      <w:r w:rsidRPr="00F53088">
        <w:rPr>
          <w:rFonts w:ascii="Antique Olive" w:eastAsia="Times New Roman" w:hAnsi="Antique Olive" w:cs="Times New Roman"/>
          <w:bCs/>
          <w:sz w:val="20"/>
          <w:szCs w:val="20"/>
          <w:lang w:val="es-ES" w:eastAsia="es-ES"/>
        </w:rPr>
        <w:t>” efectuará la deducción sobre el importe total de la contratación antes del IVA., aplicando el uno punto cinco por ciento, por los servicios de SUPERVISIÓN; mismo que se aplicará en una sola exhibición sobre el anticipo</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7.</w:t>
      </w:r>
      <w:r w:rsidRPr="00F53088">
        <w:rPr>
          <w:rFonts w:ascii="Antique Olive" w:eastAsia="Times New Roman" w:hAnsi="Antique Olive" w:cs="Times New Roman"/>
          <w:bCs/>
          <w:sz w:val="20"/>
          <w:szCs w:val="20"/>
          <w:lang w:val="es-ES" w:eastAsia="es-ES"/>
        </w:rPr>
        <w:tab/>
        <w:t>Los documentos contenidos en su propuesta serán ordenados en la secuencia indicada a continuación:</w:t>
      </w:r>
    </w:p>
    <w:p w:rsidR="00F53088" w:rsidRPr="00F53088" w:rsidRDefault="00F53088" w:rsidP="00F53088">
      <w:pPr>
        <w:spacing w:after="0" w:line="240" w:lineRule="auto"/>
        <w:ind w:left="1843" w:hanging="425"/>
        <w:jc w:val="both"/>
        <w:rPr>
          <w:rFonts w:ascii="Times New Roman" w:eastAsia="Times New Roman" w:hAnsi="Times New Roman" w:cs="Times New Roman"/>
          <w:b/>
          <w:sz w:val="16"/>
          <w:szCs w:val="16"/>
          <w:lang w:val="es-ES" w:eastAsia="es-ES"/>
        </w:rPr>
      </w:pPr>
    </w:p>
    <w:p w:rsidR="00F53088" w:rsidRPr="00F53088" w:rsidRDefault="00F53088" w:rsidP="00F53088">
      <w:pPr>
        <w:tabs>
          <w:tab w:val="left" w:pos="1778"/>
        </w:tabs>
        <w:spacing w:after="0" w:line="240" w:lineRule="auto"/>
        <w:ind w:left="1778" w:hanging="360"/>
        <w:jc w:val="both"/>
        <w:rPr>
          <w:rFonts w:ascii="Antique Olive" w:eastAsia="Times New Roman" w:hAnsi="Antique Olive" w:cs="Times New Roman"/>
          <w:b/>
          <w:lang w:val="es-ES" w:eastAsia="es-ES"/>
        </w:rPr>
      </w:pPr>
      <w:r w:rsidRPr="00F53088">
        <w:rPr>
          <w:rFonts w:ascii="Antique Olive" w:eastAsia="Times New Roman" w:hAnsi="Antique Olive" w:cs="Times New Roman"/>
          <w:b/>
          <w:lang w:val="es-ES" w:eastAsia="es-ES"/>
        </w:rPr>
        <w:t>8</w:t>
      </w:r>
      <w:r w:rsidRPr="00F53088">
        <w:rPr>
          <w:rFonts w:ascii="Antique Olive" w:eastAsia="Times New Roman" w:hAnsi="Antique Olive" w:cs="Times New Roman"/>
          <w:b/>
          <w:lang w:val="es-ES" w:eastAsia="es-ES"/>
        </w:rPr>
        <w:tab/>
        <w:t>PROPOSICIÓN TÉCNICA.</w:t>
      </w:r>
    </w:p>
    <w:p w:rsidR="00F53088" w:rsidRPr="00F53088" w:rsidRDefault="00F53088" w:rsidP="00F53088">
      <w:pPr>
        <w:spacing w:after="0" w:line="240" w:lineRule="auto"/>
        <w:ind w:left="1843"/>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El primer sobre identificado con el No. 1, PROPOSICIÓN TÉCNICA, deberá contener los siguientes anexos: </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NO SE ACEPTARA NINGÚN DOCUMENTO FUERA DE LOS RESPECTIVOS SOBRES, SALVO LOS DOCUMENTOS DE TIPO LEGAL, COMO SON: ACTA CONSTITUTIVA  Ó DE NACIMIENTO Y MODIFICACIONES, PODERES NOTARIALES Y CARTA PODER SIMPLE CON IDENTIFICACIÓN DE QUIEN ASISTE AL ACTO, LOS CUALES PODRÁN PRESENTARLOS EN EL MOMENTO DE ENTREGA, LOS QUE SERÁN DEVUELTOS DESPUÉS DE SER REVISADOS.</w:t>
      </w:r>
    </w:p>
    <w:tbl>
      <w:tblPr>
        <w:tblW w:w="0" w:type="auto"/>
        <w:tblInd w:w="-356" w:type="dxa"/>
        <w:tblLayout w:type="fixed"/>
        <w:tblCellMar>
          <w:left w:w="70" w:type="dxa"/>
          <w:right w:w="70" w:type="dxa"/>
        </w:tblCellMar>
        <w:tblLook w:val="0000"/>
      </w:tblPr>
      <w:tblGrid>
        <w:gridCol w:w="1135"/>
        <w:gridCol w:w="9618"/>
      </w:tblGrid>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lastRenderedPageBreak/>
              <w:t>ANEXO-1</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DOCUMENTOS DE ACREDITACION DE  LA EMPRESA:</w:t>
            </w:r>
          </w:p>
          <w:p w:rsidR="00F53088" w:rsidRPr="00F53088" w:rsidRDefault="00F53088" w:rsidP="00F5308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ULTIMA DECLARACION FISCAL ANUAL 2012 ANTE SHCP</w:t>
            </w:r>
            <w:r w:rsidRPr="00F53088">
              <w:rPr>
                <w:rFonts w:ascii="Antique Olive" w:eastAsia="Times New Roman" w:hAnsi="Antique Olive" w:cs="Times New Roman"/>
                <w:sz w:val="16"/>
                <w:szCs w:val="16"/>
                <w:lang w:val="es-ES" w:eastAsia="es-ES"/>
              </w:rPr>
              <w:t>Y EN CASO DE SER SUJETO OBLIGADO, DEBERA PRESENTAR ESTADOS FINANCIEROS AUDITADOS AL 30 DE JUNIO  DEL 2013 CASO CONTRARIO PRESENTAR ESTADOS FINANCIEROS ACUMULADOS AL 30 DE JUNIO  DEL 2013</w:t>
            </w:r>
            <w:r w:rsidRPr="00F53088">
              <w:rPr>
                <w:rFonts w:ascii="Antique Olive" w:eastAsia="Times New Roman" w:hAnsi="Antique Olive" w:cs="Times New Roman"/>
                <w:bCs/>
                <w:sz w:val="16"/>
                <w:szCs w:val="16"/>
                <w:lang w:val="es-ES" w:eastAsia="es-ES"/>
              </w:rPr>
              <w:t xml:space="preserve">, QUE ACREDITE EL CAPITAL CONTABLE  MINIMO REQUERIDO DE  </w:t>
            </w:r>
            <w:r w:rsidRPr="00F53088">
              <w:rPr>
                <w:rFonts w:ascii="Antique Olive" w:eastAsia="Times New Roman" w:hAnsi="Antique Olive" w:cs="Times New Roman"/>
                <w:b/>
                <w:bCs/>
                <w:sz w:val="16"/>
                <w:szCs w:val="16"/>
                <w:lang w:val="es-ES" w:eastAsia="es-ES"/>
              </w:rPr>
              <w:t xml:space="preserve">$ </w:t>
            </w:r>
            <w:r w:rsidR="00A03CC5" w:rsidRPr="00F53088">
              <w:rPr>
                <w:rFonts w:ascii="Antique Olive" w:eastAsia="Times New Roman" w:hAnsi="Antique Olive" w:cs="Times New Roman"/>
                <w:b/>
                <w:bCs/>
                <w:color w:val="3838F0"/>
                <w:sz w:val="16"/>
                <w:szCs w:val="16"/>
                <w:lang w:val="es-ES" w:eastAsia="es-ES"/>
              </w:rPr>
              <w:fldChar w:fldCharType="begin"/>
            </w:r>
            <w:r w:rsidRPr="00F53088">
              <w:rPr>
                <w:rFonts w:ascii="Antique Olive" w:eastAsia="Times New Roman" w:hAnsi="Antique Olive" w:cs="Times New Roman"/>
                <w:b/>
                <w:bCs/>
                <w:color w:val="3838F0"/>
                <w:sz w:val="16"/>
                <w:szCs w:val="16"/>
                <w:lang w:val="es-ES" w:eastAsia="es-ES"/>
              </w:rPr>
              <w:instrText xml:space="preserve"> MERGEFIELD CAPITALCONT </w:instrText>
            </w:r>
            <w:r w:rsidR="00A03CC5" w:rsidRPr="00F53088">
              <w:rPr>
                <w:rFonts w:ascii="Antique Olive" w:eastAsia="Times New Roman" w:hAnsi="Antique Olive" w:cs="Times New Roman"/>
                <w:b/>
                <w:bCs/>
                <w:color w:val="3838F0"/>
                <w:sz w:val="16"/>
                <w:szCs w:val="16"/>
                <w:lang w:val="es-ES" w:eastAsia="es-ES"/>
              </w:rPr>
              <w:fldChar w:fldCharType="separate"/>
            </w:r>
            <w:r w:rsidRPr="00F53088">
              <w:rPr>
                <w:rFonts w:ascii="Antique Olive" w:eastAsia="Times New Roman" w:hAnsi="Antique Olive" w:cs="Times New Roman"/>
                <w:b/>
                <w:bCs/>
                <w:noProof/>
                <w:color w:val="3838F0"/>
                <w:sz w:val="16"/>
                <w:szCs w:val="16"/>
                <w:lang w:val="es-ES" w:eastAsia="es-ES"/>
              </w:rPr>
              <w:t>415169.89</w:t>
            </w:r>
            <w:r w:rsidR="00A03CC5" w:rsidRPr="00F53088">
              <w:rPr>
                <w:rFonts w:ascii="Antique Olive" w:eastAsia="Times New Roman" w:hAnsi="Antique Olive" w:cs="Times New Roman"/>
                <w:b/>
                <w:bCs/>
                <w:color w:val="3838F0"/>
                <w:sz w:val="16"/>
                <w:szCs w:val="16"/>
                <w:lang w:val="es-ES" w:eastAsia="es-ES"/>
              </w:rPr>
              <w:fldChar w:fldCharType="end"/>
            </w:r>
            <w:bookmarkStart w:id="0" w:name="_GoBack"/>
            <w:bookmarkEnd w:id="0"/>
          </w:p>
          <w:p w:rsidR="00F53088" w:rsidRPr="00F53088" w:rsidRDefault="00F53088" w:rsidP="00F5308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IDENTIFICACION OFICIAL (CREDENCIAL DE ELECTOR, PASAPORTE, CARTILLA S.M.N. ó CEDULA PROFESIONAL).</w:t>
            </w:r>
          </w:p>
          <w:p w:rsidR="00F53088" w:rsidRPr="00F53088" w:rsidRDefault="00F53088" w:rsidP="00F5308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 xml:space="preserve">R.F.C.    </w:t>
            </w:r>
          </w:p>
          <w:p w:rsidR="00F53088" w:rsidRPr="00F53088" w:rsidRDefault="00F53088" w:rsidP="00F5308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REGISTRO PATRONAL IMSS.</w:t>
            </w:r>
          </w:p>
          <w:p w:rsidR="00F53088" w:rsidRPr="00F53088" w:rsidRDefault="00F53088" w:rsidP="00F53088">
            <w:pPr>
              <w:numPr>
                <w:ilvl w:val="0"/>
                <w:numId w:val="16"/>
              </w:numPr>
              <w:spacing w:after="0" w:line="240" w:lineRule="auto"/>
              <w:jc w:val="both"/>
              <w:rPr>
                <w:rFonts w:ascii="Antique Olive" w:eastAsia="Times New Roman" w:hAnsi="Antique Olive" w:cs="Times New Roman"/>
                <w:sz w:val="16"/>
                <w:szCs w:val="16"/>
                <w:lang w:val="es-ES" w:eastAsia="es-ES"/>
              </w:rPr>
            </w:pPr>
            <w:r w:rsidRPr="00F53088">
              <w:rPr>
                <w:rFonts w:ascii="Antique Olive" w:eastAsia="Times New Roman" w:hAnsi="Antique Olive" w:cs="Times New Roman"/>
                <w:sz w:val="16"/>
                <w:szCs w:val="16"/>
                <w:lang w:val="es-ES_tradnl" w:eastAsia="es-ES"/>
              </w:rPr>
              <w:t>COPIA DEL RECIBO DE PAGO DE LAS BASES.</w:t>
            </w:r>
          </w:p>
          <w:p w:rsidR="00F53088" w:rsidRPr="00F53088" w:rsidRDefault="00F53088" w:rsidP="00F5308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EN SU CASO CONVENIO PRIVADO DE ASOCIACION.</w:t>
            </w:r>
          </w:p>
          <w:p w:rsidR="00F53088" w:rsidRPr="00F53088" w:rsidRDefault="00F53088" w:rsidP="00F53088">
            <w:pPr>
              <w:numPr>
                <w:ilvl w:val="0"/>
                <w:numId w:val="16"/>
              </w:num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CEDULA DE REGISTRO EN EL PADRÓN DE CONTRATISTAS DEL GOBIERNO DEL ESTADO O EN SU CASO ESTAR DEBIDAMENTE ACREDITADO SU TRAMITE EN PROCESO. (</w:t>
            </w:r>
            <w:r w:rsidRPr="00F53088">
              <w:rPr>
                <w:rFonts w:ascii="Antique Olive" w:eastAsia="Times New Roman" w:hAnsi="Antique Olive" w:cs="Times New Roman"/>
                <w:b/>
                <w:bCs/>
                <w:sz w:val="16"/>
                <w:szCs w:val="16"/>
                <w:lang w:val="es-ES" w:eastAsia="es-ES"/>
              </w:rPr>
              <w:t>DEBERA REQUISITAR Y PRESENTAR  EL FORMATO ANEXO 1.A)</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PARA AQUELLAS PERSONAS QUE POR EL REGIMEN EN QUE SE ENCUENTREN REGISTRADOS ANTE SHCP O PORQUE SEAN PERSONAS FISICAS O MORALES DE RECIENTE CREACION, PODRAN PRESENTAR, EN LUGAR DE SU DECLARACION FISCAL, SUS ESTADOS DE POSICION FINANCIERA AUDITADOS ANEXANDO LOS DOCUMENTOS DE ACREDITACION DEL AUDITOR, ASI COMO LOS DOCUMENTOS QUE ACREDITEN EL REGIMEN QUE LES DEFINA  NO OBLIGATORIEDAD DE PRESENTAR DICHA DECLARACION FISCAL ANUAL.</w:t>
            </w:r>
          </w:p>
          <w:p w:rsidR="00F53088" w:rsidRPr="00F53088" w:rsidRDefault="00F53088" w:rsidP="00F53088">
            <w:pPr>
              <w:spacing w:before="160" w:after="160" w:line="240" w:lineRule="auto"/>
              <w:jc w:val="both"/>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bCs/>
                <w:sz w:val="16"/>
                <w:szCs w:val="16"/>
                <w:lang w:val="es-ES" w:eastAsia="es-ES"/>
              </w:rPr>
              <w:t xml:space="preserve"> (</w:t>
            </w:r>
            <w:r w:rsidRPr="00F53088">
              <w:rPr>
                <w:rFonts w:ascii="Antique Olive" w:eastAsia="Times New Roman" w:hAnsi="Antique Olive" w:cs="Times New Roman"/>
                <w:b/>
                <w:sz w:val="16"/>
                <w:szCs w:val="16"/>
                <w:lang w:val="es-ES" w:eastAsia="es-ES"/>
              </w:rPr>
              <w:t>COPIAS SIMPLES LEGIBLES)</w:t>
            </w:r>
          </w:p>
          <w:p w:rsidR="00F53088" w:rsidRPr="00F53088" w:rsidRDefault="00F53088" w:rsidP="00F53088">
            <w:pPr>
              <w:autoSpaceDE w:val="0"/>
              <w:autoSpaceDN w:val="0"/>
              <w:adjustRightInd w:val="0"/>
              <w:spacing w:after="0" w:line="240" w:lineRule="auto"/>
              <w:jc w:val="both"/>
              <w:rPr>
                <w:rFonts w:ascii="Antique Olive" w:eastAsia="Times New Roman" w:hAnsi="Antique Olive" w:cs="Arial"/>
                <w:sz w:val="16"/>
                <w:szCs w:val="16"/>
                <w:lang w:eastAsia="es-MX"/>
              </w:rPr>
            </w:pPr>
            <w:r w:rsidRPr="00F53088">
              <w:rPr>
                <w:rFonts w:ascii="Antique Olive" w:eastAsia="Times New Roman" w:hAnsi="Antique Olive" w:cs="Times New Roman"/>
                <w:b/>
                <w:bCs/>
                <w:sz w:val="16"/>
                <w:szCs w:val="16"/>
                <w:lang w:val="es-ES" w:eastAsia="es-ES"/>
              </w:rPr>
              <w:t>EL IOCIFED PARA SU EVALUACION TECNICA VERIFICARA QUE LAS EMPRESAS CUMPLAN</w:t>
            </w:r>
            <w:r w:rsidRPr="00F53088">
              <w:rPr>
                <w:rFonts w:ascii="Antique Olive" w:eastAsia="Times New Roman" w:hAnsi="Antique Olive" w:cs="Arial"/>
                <w:sz w:val="16"/>
                <w:szCs w:val="16"/>
                <w:lang w:eastAsia="es-MX"/>
              </w:rPr>
              <w:t xml:space="preserve"> de acuerdo con las características, complejidad y magnitud de los trabajos,  aspectos que se verificarán en los estados financieros de los MISMOS, entre otros:</w:t>
            </w:r>
          </w:p>
          <w:p w:rsidR="00F53088" w:rsidRPr="00F53088" w:rsidRDefault="00F53088" w:rsidP="00F53088">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F53088" w:rsidRPr="00F53088" w:rsidRDefault="00F53088" w:rsidP="00F53088">
            <w:pPr>
              <w:autoSpaceDE w:val="0"/>
              <w:autoSpaceDN w:val="0"/>
              <w:adjustRightInd w:val="0"/>
              <w:spacing w:after="0" w:line="240" w:lineRule="auto"/>
              <w:jc w:val="both"/>
              <w:rPr>
                <w:rFonts w:ascii="Antique Olive" w:eastAsia="Times New Roman" w:hAnsi="Antique Olive" w:cs="Arial"/>
                <w:sz w:val="16"/>
                <w:szCs w:val="16"/>
                <w:lang w:eastAsia="es-MX"/>
              </w:rPr>
            </w:pPr>
            <w:r w:rsidRPr="00F53088">
              <w:rPr>
                <w:rFonts w:ascii="Antique Olive" w:eastAsia="Times New Roman" w:hAnsi="Antique Olive" w:cs="Arial"/>
                <w:b/>
                <w:bCs/>
                <w:sz w:val="16"/>
                <w:szCs w:val="16"/>
                <w:lang w:eastAsia="es-MX"/>
              </w:rPr>
              <w:t xml:space="preserve">a) </w:t>
            </w:r>
            <w:r w:rsidRPr="00F53088">
              <w:rPr>
                <w:rFonts w:ascii="Antique Olive" w:eastAsia="Times New Roman" w:hAnsi="Antique Olive" w:cs="Arial"/>
                <w:sz w:val="16"/>
                <w:szCs w:val="16"/>
                <w:lang w:eastAsia="es-MX"/>
              </w:rPr>
              <w:t>Que el capital de trabajo  cubra el financiamiento de los trabajos a realizar en los dos primeros meses de ejecución de los trabajos, de acuerdo a las cantidades y plazos considerados en su análisis financiero presentado;</w:t>
            </w:r>
          </w:p>
          <w:p w:rsidR="00F53088" w:rsidRPr="00F53088" w:rsidRDefault="00F53088" w:rsidP="00F53088">
            <w:pPr>
              <w:autoSpaceDE w:val="0"/>
              <w:autoSpaceDN w:val="0"/>
              <w:adjustRightInd w:val="0"/>
              <w:spacing w:after="0" w:line="240" w:lineRule="auto"/>
              <w:jc w:val="both"/>
              <w:rPr>
                <w:rFonts w:ascii="Antique Olive" w:eastAsia="Times New Roman" w:hAnsi="Antique Olive" w:cs="Arial"/>
                <w:b/>
                <w:bCs/>
                <w:sz w:val="16"/>
                <w:szCs w:val="16"/>
                <w:lang w:eastAsia="es-MX"/>
              </w:rPr>
            </w:pPr>
          </w:p>
          <w:p w:rsidR="00F53088" w:rsidRPr="00F53088" w:rsidRDefault="00F53088" w:rsidP="00F53088">
            <w:pPr>
              <w:autoSpaceDE w:val="0"/>
              <w:autoSpaceDN w:val="0"/>
              <w:adjustRightInd w:val="0"/>
              <w:spacing w:after="0" w:line="240" w:lineRule="auto"/>
              <w:jc w:val="both"/>
              <w:rPr>
                <w:rFonts w:ascii="Antique Olive" w:eastAsia="Times New Roman" w:hAnsi="Antique Olive" w:cs="Arial"/>
                <w:sz w:val="16"/>
                <w:szCs w:val="16"/>
                <w:lang w:eastAsia="es-MX"/>
              </w:rPr>
            </w:pPr>
            <w:r w:rsidRPr="00F53088">
              <w:rPr>
                <w:rFonts w:ascii="Antique Olive" w:eastAsia="Times New Roman" w:hAnsi="Antique Olive" w:cs="Arial"/>
                <w:b/>
                <w:bCs/>
                <w:sz w:val="16"/>
                <w:szCs w:val="16"/>
                <w:lang w:eastAsia="es-MX"/>
              </w:rPr>
              <w:t xml:space="preserve">b) </w:t>
            </w:r>
            <w:r w:rsidRPr="00F53088">
              <w:rPr>
                <w:rFonts w:ascii="Antique Olive" w:eastAsia="Times New Roman" w:hAnsi="Antique Olive" w:cs="Arial"/>
                <w:sz w:val="16"/>
                <w:szCs w:val="16"/>
                <w:lang w:eastAsia="es-MX"/>
              </w:rPr>
              <w:t>Que el licitante tenga capacidad para pagar sus obligaciones, y</w:t>
            </w:r>
          </w:p>
          <w:p w:rsidR="00F53088" w:rsidRPr="00F53088" w:rsidRDefault="00F53088" w:rsidP="00F53088">
            <w:pPr>
              <w:spacing w:before="160" w:after="160" w:line="240" w:lineRule="auto"/>
              <w:jc w:val="both"/>
              <w:rPr>
                <w:rFonts w:ascii="Antique Olive" w:eastAsia="Times New Roman" w:hAnsi="Antique Olive" w:cs="Arial"/>
                <w:sz w:val="16"/>
                <w:szCs w:val="16"/>
                <w:lang w:eastAsia="es-MX"/>
              </w:rPr>
            </w:pPr>
            <w:r w:rsidRPr="00F53088">
              <w:rPr>
                <w:rFonts w:ascii="Antique Olive" w:eastAsia="Times New Roman" w:hAnsi="Antique Olive" w:cs="Arial"/>
                <w:b/>
                <w:bCs/>
                <w:sz w:val="16"/>
                <w:szCs w:val="16"/>
                <w:lang w:eastAsia="es-MX"/>
              </w:rPr>
              <w:t xml:space="preserve">c) </w:t>
            </w:r>
            <w:r w:rsidRPr="00F53088">
              <w:rPr>
                <w:rFonts w:ascii="Antique Olive" w:eastAsia="Times New Roman" w:hAnsi="Antique Olive" w:cs="Arial"/>
                <w:sz w:val="16"/>
                <w:szCs w:val="16"/>
                <w:lang w:eastAsia="es-MX"/>
              </w:rPr>
              <w:t>El grado en que el licitante depende del endeudamiento y la rentabilidad de la empresa.</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lang w:val="es-ES" w:eastAsia="es-ES"/>
              </w:rPr>
              <w:t>NOTA: DEBERAN DE PRESENTAR UN CD QUE CONTENGA UN ARCHIVO CON LA DOCUMENTACION ESCANEADA CORRESPONDIENTE A ESTE ANEXO-1, MISMO QUE DEBERA VENIR DENTRO DE LA PROPUESTA TECNICA DEBIDAMENTE PROTEGIDO</w:t>
            </w:r>
            <w:r w:rsidRPr="00F53088">
              <w:rPr>
                <w:rFonts w:ascii="Antique Olive" w:eastAsia="Times New Roman" w:hAnsi="Antique Olive" w:cs="Times New Roman"/>
                <w:b/>
                <w:bCs/>
                <w:sz w:val="16"/>
                <w:szCs w:val="16"/>
                <w:lang w:val="es-ES" w:eastAsia="es-ES"/>
              </w:rPr>
              <w:t>.</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ANEXO-2</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 xml:space="preserve">LICENCIA VIGENTE DEL DIRECTOR RESPONSABLE DE OBRA DEL ESTADO DE OAXACA EN </w:t>
            </w:r>
            <w:r w:rsidRPr="00F53088">
              <w:rPr>
                <w:rFonts w:ascii="Antique Olive" w:eastAsia="Times New Roman" w:hAnsi="Antique Olive" w:cs="Times New Roman"/>
                <w:b/>
                <w:bCs/>
                <w:sz w:val="16"/>
                <w:szCs w:val="16"/>
                <w:lang w:val="es-ES" w:eastAsia="es-ES"/>
              </w:rPr>
              <w:t>CLASIFICACION “A”</w:t>
            </w:r>
            <w:r w:rsidRPr="00F53088">
              <w:rPr>
                <w:rFonts w:ascii="Antique Olive" w:eastAsia="Times New Roman" w:hAnsi="Antique Olive" w:cs="Times New Roman"/>
                <w:bCs/>
                <w:sz w:val="16"/>
                <w:szCs w:val="16"/>
                <w:lang w:val="es-ES" w:eastAsia="es-ES"/>
              </w:rPr>
              <w:t xml:space="preserve">  (**Copia Simple) CON LA LEYENDA DEL No. DE LICITACIÓN Y NOMBRE  DE LAS OBRAS.</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
                <w:bCs/>
                <w:sz w:val="16"/>
                <w:szCs w:val="16"/>
                <w:lang w:val="es-ES" w:eastAsia="es-ES"/>
              </w:rPr>
              <w:t>PARA AQUELLAS EMPRESAS (PERSONA FISICA Y/O MORAL) QUE YA CUENTAN CON LA CEDULA DE REGISTRO DE CONTRATISTAS 2013 DEL IOCIFED NO SERA NECESARIO QUE PRESENTEN LOS DOCUMENTOS QUE SE SOLICITAN TANTO EN EL ANEXO-1, COMO EN EL ANEXO-2; DEBIENDO SI PRESENTAR COPIA DE DICHA CEDULA.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eastAsia="es-ES"/>
              </w:rPr>
            </w:pPr>
            <w:r w:rsidRPr="00F53088">
              <w:rPr>
                <w:rFonts w:ascii="Antique Olive" w:eastAsia="Times New Roman" w:hAnsi="Antique Olive" w:cs="Times New Roman"/>
                <w:b/>
                <w:sz w:val="16"/>
                <w:szCs w:val="16"/>
                <w:lang w:eastAsia="es-ES"/>
              </w:rPr>
              <w:lastRenderedPageBreak/>
              <w:t>ANEXO-3</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eastAsia="es-ES"/>
              </w:rPr>
            </w:pPr>
            <w:r w:rsidRPr="00F53088">
              <w:rPr>
                <w:rFonts w:ascii="Antique Olive" w:eastAsia="Times New Roman" w:hAnsi="Antique Olive" w:cs="Times New Roman"/>
                <w:bCs/>
                <w:sz w:val="16"/>
                <w:szCs w:val="16"/>
                <w:lang w:eastAsia="es-ES"/>
              </w:rPr>
              <w:t xml:space="preserve">BASES DE  LICITACION. </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eastAsia="es-ES"/>
              </w:rPr>
            </w:pPr>
            <w:r w:rsidRPr="00F53088">
              <w:rPr>
                <w:rFonts w:ascii="Antique Olive" w:eastAsia="Times New Roman" w:hAnsi="Antique Olive" w:cs="Times New Roman"/>
                <w:b/>
                <w:bCs/>
                <w:sz w:val="16"/>
                <w:szCs w:val="16"/>
                <w:lang w:eastAsia="es-ES"/>
              </w:rPr>
              <w:t xml:space="preserve">DEBERAN INTEGRAR  SOLO  LO CONCERNIENTE AL  CONTENIDO DE  LAS  BASES  DONDE SE HACE MENCION  DEL  CLAUSULADO DE ESTAS MISMAS. </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eastAsia="es-ES"/>
              </w:rPr>
            </w:pPr>
            <w:r w:rsidRPr="00F53088">
              <w:rPr>
                <w:rFonts w:ascii="Antique Olive" w:eastAsia="Times New Roman" w:hAnsi="Antique Olive" w:cs="Times New Roman"/>
                <w:b/>
                <w:sz w:val="16"/>
                <w:szCs w:val="16"/>
                <w:lang w:eastAsia="es-ES"/>
              </w:rPr>
              <w:t>ANEXO-4</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MODELO DE CONTRATO.</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ANEXO-5</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CONSIDERACIONES  GENERALES.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ANEXO-6</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ACTAS Y CIRCULARES DE JUNTAS ACLARATORIAS Y CONSTANCIAS DE VISITA DE OBRA (COPIAS)</w:t>
            </w:r>
          </w:p>
        </w:tc>
      </w:tr>
      <w:tr w:rsidR="00F53088" w:rsidRPr="00F53088" w:rsidTr="00EF19A9">
        <w:trPr>
          <w:cantSplit/>
          <w:trHeight w:val="358"/>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ANEXO-7</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MANIFESTACIÓN POR ESCRITO BAJO PROTESTA DE DECIR VERDAD DE CONOCER EL SITIO DE LOS TRABAJOS.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ANEXO-8</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DATOS BÁSICOS DE COSTOS DE MATERIALES. (</w:t>
            </w:r>
            <w:r w:rsidRPr="00F53088">
              <w:rPr>
                <w:rFonts w:ascii="Antique Olive" w:eastAsia="Times New Roman" w:hAnsi="Antique Olive" w:cs="Times New Roman"/>
                <w:bCs/>
                <w:sz w:val="16"/>
                <w:szCs w:val="16"/>
                <w:u w:val="single"/>
                <w:lang w:val="es-ES" w:eastAsia="es-ES"/>
              </w:rPr>
              <w:t>NO-EXPLOSIÓN DE INSUMOS</w:t>
            </w:r>
            <w:r w:rsidRPr="00F53088">
              <w:rPr>
                <w:rFonts w:ascii="Antique Olive" w:eastAsia="Times New Roman" w:hAnsi="Antique Olive" w:cs="Times New Roman"/>
                <w:bCs/>
                <w:sz w:val="16"/>
                <w:szCs w:val="16"/>
                <w:lang w:val="es-ES" w:eastAsia="es-ES"/>
              </w:rPr>
              <w:t>)</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TODO LO REFERENTE A COSTOS DE MATERIALES DEBERA ESTAR CONSIDERADA PUESTA EN EL LUGAR DE EJECUCION DE LOS TRABAJOS INCLUYENDO TODOS LOS GASTOS QUE LES SON INHERENTES.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ANEXO-9</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DATOS BÁSICOS DEL COSTO DE LA MAQUINARIA Y EQUIPO DE CONSTRUCCIÓN.</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
                <w:bCs/>
                <w:sz w:val="16"/>
                <w:szCs w:val="16"/>
                <w:lang w:val="es-ES" w:eastAsia="es-ES"/>
              </w:rPr>
              <w:t>TODO LO REFERENTE A COSTOS DE MAQUINARIA Y EQUIPO DEBERA ESTAR CONSIDERADA PUESTA EN EL LUGAR DE EJECUCION DE LOS TRABAJOS INCLUYENDO TODOS LOS GASTOS QUE LES SON INHERENTES.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ANEXO-10</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DATOS BÁSICOS DE COSTOS DE LA MANO DE OBRA.</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
                <w:bCs/>
                <w:sz w:val="16"/>
                <w:szCs w:val="16"/>
                <w:lang w:val="es-ES" w:eastAsia="es-ES"/>
              </w:rPr>
              <w:t>TODO LO REFERENTE A COSTOS DE MANO DE OBRA DEBERA ESTAR CONSIDERADA PUESTA EN EL LUGAR DE EJECUCION DE LOS TRABAJOS INCLUYENDO TODOS LOS GASTOS QUE LES SON INHERENTES.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ANEXO-11</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RELACIÓN DE MAQUINARIA Y EQUIPO DE CONSTRUCCIÓN, INDICANDO SI SON PROPIOS O RENTADOS, SU UBICACIÓN, FÍSICA Y VIDA ÚTIL.</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ANEXO-12</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PROGRAMA CALENDARIZADO DE EJECUCIÓN DE LOS CONCEPTOS DE TRABAJO, CON DESCRIPCIÓN CORTA, SUBDIVIDIDOS EN  PARTIDAS Y SUBPARTIDAS,  INDICANDO LAS CANTIDADES O VOLÚMENES A EJECUTAR POR SEMANA (NO SE ADMITIRÁN PORCENTAJES NI CONCEPTOS EN DESCRIPCIÓN LARGA); ASI COMO TAMBIÉN DEBERÁ REPRESENTARLO EN BARRAS (DIAGRAMA DE GANTT). SE ANEXA FORMATO EJEMPLO.</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LOS PROGRAMAS DEBERAN TENER CONTINUIDAD, NO SE ACEPTARAN CALENDARIOS INTERRUMPIDOS Y DEBERAN PRESENTAR CALENDARIO POR OBRA.</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ANEXO-13</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MANIFESTACIÓN POR ESCRITO QUE NO  SUBCONTRATARÁ, NI EL TOTAL,  NI PARTES DE LA OBRA.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ANEXO-14</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MANIFESTACIÓN DE LOS CONTRATOS EN VIGOR, CELEBRADOS CON LA ADMINISTRACIÓN PÚBLICA O CON PARTICULARES, INDICANDO AVANCE REAL Y AVANCE PROGRAMADO PACTADO ASÍ COMO LAS CARÁTULAS DE CONTRATOS EN OBRAS SIMILARES A LA(S) DE LICITACIÓN; ASI COMO CURRÍCULUM VITAE  DE LA EMPRESA Y DEL PERSONAL TÉCNICO.</w:t>
            </w:r>
          </w:p>
        </w:tc>
      </w:tr>
      <w:tr w:rsidR="00F53088" w:rsidRPr="00F53088" w:rsidTr="00EF19A9">
        <w:trPr>
          <w:cantSplit/>
          <w:trHeight w:val="805"/>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lastRenderedPageBreak/>
              <w:t>ANEXO-15</w:t>
            </w:r>
          </w:p>
        </w:tc>
        <w:tc>
          <w:tcPr>
            <w:tcW w:w="9618" w:type="dxa"/>
          </w:tcPr>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MANIFESTACIÓN POR ESCRITO BAJO PROTESTA DE DECIR VERDAD DE NO ENCONTRARSE EN LOS SUPUESTOS DEL ART. 32 DE LA LEY DE OBRAS PUBLICAS Y SERVICIOS RELACIONADOS DEL ESTADO DE OAXACA.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ANEXO-16</w:t>
            </w:r>
          </w:p>
        </w:tc>
        <w:tc>
          <w:tcPr>
            <w:tcW w:w="9618" w:type="dxa"/>
          </w:tcPr>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MANIFESTACIÓN POR ESCRITO BAJO PROTESTA DE DECIR VERDAD DE NO ENCONTRARSE EN LOS SUPUESTOS DEL ART. 32-D DEL CODIGO FISCAL DE LA FEDERACIÓN.</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ANEXO-17</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MANIFESTACIÓN POR ESCRITO QUE EN CASO DE QUE SE LE ADJUDIQUE EL O LOS CONTRATOS PRESENTARA DOMICILIO PARA OIR Y RECIBIR  TODO TIPO DE NOTIFICACIONES  EL CUAL PODRA ESTAR UBICADO DENTRO DEL MUNICIPIO  DE OAXACA DE JUAREZ  O DE CUALQUIERA DE  LOS MUNICIPIOS CONURBADOS POR EL PERIODO QUE COMPRENDAN LOS MISMOS ASI COMO DE UN CORREO  ELECTRONICO DE LA EMPRESA.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ANEXO-18</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MANIFESTACION POR ESCRITO BAJO PROTESTA DE DECIR VERDAD DE NO ENCONTRARSE EN ESTADO DE MORA O ATRASO RESPECTO DE SUS OBRAS CON ESTA U OTRAS DEPENDENCIAS. (EL IOCIFED DE OAXACA, SE RESERVA EL DERECHO  DE VERIFICAR EN ESTA U OTRAS DEPENDENCIAS EL PRESENTE MANIFIESTO, ASI COMO LO MANIFESTADO EN EL ANEXO 14). QUEDA BAJO LA ESTRICTA RESPONSABILIDAD DEL LICITANTE EL ADQUIRIR  BASES SI SE ENCUENTRA EN MORA O ATRASO.</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ANEXO-19</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DECLARACION DE INTEGRIDAD DE LOS LICITANTES.</w:t>
            </w:r>
          </w:p>
        </w:tc>
      </w:tr>
    </w:tbl>
    <w:p w:rsidR="00F53088" w:rsidRPr="00F53088" w:rsidRDefault="00F53088" w:rsidP="00F53088">
      <w:pPr>
        <w:spacing w:after="0" w:line="240" w:lineRule="auto"/>
        <w:jc w:val="both"/>
        <w:rPr>
          <w:rFonts w:ascii="Antique Olive" w:eastAsia="Times New Roman" w:hAnsi="Antique Olive" w:cs="Times New Roman"/>
          <w:sz w:val="16"/>
          <w:szCs w:val="16"/>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
          <w:szCs w:val="24"/>
          <w:lang w:val="es-ES" w:eastAsia="es-ES"/>
        </w:rPr>
      </w:pPr>
      <w:r w:rsidRPr="00F53088">
        <w:rPr>
          <w:rFonts w:ascii="Antique Olive" w:eastAsia="Times New Roman" w:hAnsi="Antique Olive" w:cs="Times New Roman"/>
          <w:b/>
          <w:szCs w:val="24"/>
          <w:lang w:val="es-ES" w:eastAsia="es-ES"/>
        </w:rPr>
        <w:t>9.</w:t>
      </w:r>
      <w:r w:rsidRPr="00F53088">
        <w:rPr>
          <w:rFonts w:ascii="Antique Olive" w:eastAsia="Times New Roman" w:hAnsi="Antique Olive" w:cs="Times New Roman"/>
          <w:b/>
          <w:szCs w:val="24"/>
          <w:lang w:val="es-ES" w:eastAsia="es-ES"/>
        </w:rPr>
        <w:tab/>
      </w:r>
      <w:r w:rsidRPr="00F53088">
        <w:rPr>
          <w:rFonts w:ascii="Antique Olive" w:eastAsia="Times New Roman" w:hAnsi="Antique Olive" w:cs="Times New Roman"/>
          <w:szCs w:val="24"/>
          <w:lang w:val="es-ES" w:eastAsia="es-ES"/>
        </w:rPr>
        <w:t>PROPOSICIÓN ECONÓMICA.</w:t>
      </w:r>
    </w:p>
    <w:p w:rsidR="00F53088" w:rsidRPr="00F53088" w:rsidRDefault="00F53088" w:rsidP="00F53088">
      <w:pPr>
        <w:spacing w:after="0" w:line="240" w:lineRule="auto"/>
        <w:ind w:left="1843"/>
        <w:jc w:val="both"/>
        <w:rPr>
          <w:rFonts w:ascii="Antique Olive" w:eastAsia="Times New Roman" w:hAnsi="Antique Olive" w:cs="Times New Roman"/>
          <w:b/>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
          <w:sz w:val="16"/>
          <w:szCs w:val="24"/>
          <w:lang w:val="es-ES" w:eastAsia="es-ES"/>
        </w:rPr>
      </w:pPr>
      <w:r w:rsidRPr="00F53088">
        <w:rPr>
          <w:rFonts w:ascii="Antique Olive" w:eastAsia="Times New Roman" w:hAnsi="Antique Olive" w:cs="Times New Roman"/>
          <w:bCs/>
          <w:szCs w:val="24"/>
          <w:lang w:val="es-ES" w:eastAsia="es-ES"/>
        </w:rPr>
        <w:t>El segundo sobre identificado con el</w:t>
      </w:r>
      <w:r w:rsidRPr="00F53088">
        <w:rPr>
          <w:rFonts w:ascii="Antique Olive" w:eastAsia="Times New Roman" w:hAnsi="Antique Olive" w:cs="Times New Roman"/>
          <w:b/>
          <w:bCs/>
          <w:szCs w:val="24"/>
          <w:u w:val="single"/>
          <w:lang w:val="es-ES" w:eastAsia="es-ES"/>
        </w:rPr>
        <w:t>No. 2, PROPOSICIÓN ECONÓMICA</w:t>
      </w:r>
      <w:r w:rsidRPr="00F53088">
        <w:rPr>
          <w:rFonts w:ascii="Antique Olive" w:eastAsia="Times New Roman" w:hAnsi="Antique Olive" w:cs="Times New Roman"/>
          <w:b/>
          <w:szCs w:val="24"/>
          <w:lang w:val="es-ES" w:eastAsia="es-ES"/>
        </w:rPr>
        <w:t xml:space="preserve">, </w:t>
      </w:r>
      <w:r w:rsidRPr="00F53088">
        <w:rPr>
          <w:rFonts w:ascii="Antique Olive" w:eastAsia="Times New Roman" w:hAnsi="Antique Olive" w:cs="Times New Roman"/>
          <w:bCs/>
          <w:szCs w:val="24"/>
          <w:lang w:val="es-ES" w:eastAsia="es-ES"/>
        </w:rPr>
        <w:t xml:space="preserve">deberá contener los siguientes anexos: </w:t>
      </w:r>
    </w:p>
    <w:tbl>
      <w:tblPr>
        <w:tblW w:w="0" w:type="auto"/>
        <w:tblInd w:w="-356" w:type="dxa"/>
        <w:tblLayout w:type="fixed"/>
        <w:tblCellMar>
          <w:left w:w="70" w:type="dxa"/>
          <w:right w:w="70" w:type="dxa"/>
        </w:tblCellMar>
        <w:tblLook w:val="0000"/>
      </w:tblPr>
      <w:tblGrid>
        <w:gridCol w:w="1135"/>
        <w:gridCol w:w="9618"/>
      </w:tblGrid>
      <w:tr w:rsidR="00F53088" w:rsidRPr="00F53088" w:rsidTr="00EF19A9">
        <w:trPr>
          <w:cantSplit/>
        </w:trPr>
        <w:tc>
          <w:tcPr>
            <w:tcW w:w="1135" w:type="dxa"/>
          </w:tcPr>
          <w:p w:rsidR="00F53088" w:rsidRPr="00F53088" w:rsidRDefault="00F53088" w:rsidP="00F53088">
            <w:pPr>
              <w:keepNext/>
              <w:spacing w:before="120" w:after="120" w:line="240" w:lineRule="auto"/>
              <w:outlineLvl w:val="0"/>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w:t>
            </w:r>
          </w:p>
        </w:tc>
        <w:tc>
          <w:tcPr>
            <w:tcW w:w="9618" w:type="dxa"/>
          </w:tcPr>
          <w:p w:rsidR="00F53088" w:rsidRPr="00F53088" w:rsidRDefault="00F53088" w:rsidP="00F53088">
            <w:pPr>
              <w:spacing w:before="120" w:after="12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CARTA COMPROMISO. (ESTE DOCUMENTO DEBERÁ SER FIRMADO POR EL ADMINISTRADOR DE LA EMPRESA Y EL DIRECTOR RESPONSABLE DE OBRA. “D.R.O.”)</w:t>
            </w:r>
          </w:p>
          <w:p w:rsidR="00F53088" w:rsidRPr="00F53088" w:rsidRDefault="00F53088" w:rsidP="00F53088">
            <w:pPr>
              <w:spacing w:before="120" w:after="12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SOLO SE PRESENTARA UNA CARTA COMPROMISO POR LA LICITACION, NO POR OBRA.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ANEXO-2</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Cs/>
                <w:sz w:val="16"/>
                <w:szCs w:val="16"/>
                <w:lang w:val="es-ES" w:eastAsia="es-ES"/>
              </w:rPr>
              <w:t xml:space="preserve">CATÁLOGO DE CONCEPTOS IMPRESO CONTENIENDO: UNIDADES DE MEDICIÓN, CANTIDADES DE TRABAJO, PRECIOS UNITARIOS PROPUESTOS E IMPORTES PARCIALES Y EL TOTAL DE LA PROPOSICIÓN. </w:t>
            </w:r>
            <w:r w:rsidRPr="00F53088">
              <w:rPr>
                <w:rFonts w:ascii="Antique Olive" w:eastAsia="Times New Roman" w:hAnsi="Antique Olive" w:cs="Times New Roman"/>
                <w:b/>
                <w:bCs/>
                <w:sz w:val="16"/>
                <w:szCs w:val="16"/>
                <w:lang w:val="es-ES" w:eastAsia="es-ES"/>
              </w:rPr>
              <w:t>EL PRESUPUESTO DEBERÁ PRESENTARSE OBLIGADAMENTE EN EL CATÁLOGO PROPORCIONADO POR EL IOCIFED  O EN EL FORMATO QUE GENERA EL SISTEMA COMPRA NET.</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ANEXO-3</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sz w:val="16"/>
                <w:szCs w:val="16"/>
                <w:lang w:val="es-ES" w:eastAsia="es-ES"/>
              </w:rPr>
            </w:pPr>
            <w:r w:rsidRPr="00F53088">
              <w:rPr>
                <w:rFonts w:ascii="Antique Olive" w:eastAsia="Times New Roman" w:hAnsi="Antique Olive" w:cs="Times New Roman"/>
                <w:bCs/>
                <w:sz w:val="16"/>
                <w:szCs w:val="16"/>
                <w:lang w:val="es-ES" w:eastAsia="es-ES"/>
              </w:rPr>
              <w:t xml:space="preserve">DISCO COMPACTO  </w:t>
            </w:r>
            <w:r w:rsidRPr="00F53088">
              <w:rPr>
                <w:rFonts w:ascii="Antique Olive" w:eastAsia="Times New Roman" w:hAnsi="Antique Olive" w:cs="Times New Roman"/>
                <w:sz w:val="16"/>
                <w:szCs w:val="16"/>
                <w:lang w:val="es-ES" w:eastAsia="es-ES"/>
              </w:rPr>
              <w:t>DE</w:t>
            </w:r>
            <w:r w:rsidRPr="00F53088">
              <w:rPr>
                <w:rFonts w:ascii="Antique Olive" w:eastAsia="Times New Roman" w:hAnsi="Antique Olive" w:cs="Times New Roman"/>
                <w:bCs/>
                <w:sz w:val="16"/>
                <w:szCs w:val="16"/>
                <w:lang w:val="es-ES" w:eastAsia="es-ES"/>
              </w:rPr>
              <w:t xml:space="preserve">L “FORMATO DE LLENADO”  </w:t>
            </w:r>
            <w:r w:rsidRPr="00F53088">
              <w:rPr>
                <w:rFonts w:ascii="Antique Olive" w:eastAsia="Times New Roman" w:hAnsi="Antique Olive" w:cs="Times New Roman"/>
                <w:sz w:val="16"/>
                <w:szCs w:val="16"/>
                <w:lang w:val="es-ES" w:eastAsia="es-ES"/>
              </w:rPr>
              <w:t>(DENTRO DE  UN SOBRE CON UNA LEYENDA QUE MENCIONE EL NOMBRE DE LA EMPRESA,  No. DE LICITACION  A QUE CORRESPONDE Y NOMBRE DE LA(S) OBRA(S)).</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
                <w:bCs/>
                <w:sz w:val="16"/>
                <w:szCs w:val="16"/>
                <w:lang w:val="es-ES" w:eastAsia="es-ES"/>
              </w:rPr>
              <w:t>NOTAS:</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EN EL CASO DE MODIFICACIONES DERIVADAS DE LA JUNTA DE ACLARACIONES, SE LES ENTREGARA UN NUEVO ARCHIVO DE EL “FORMATO DE LLENADO”. EL CUAL PODRAN A SU VEZ OBTENERLO A TRAVEZ DEL SISTEMA COMPRANET 5.0,  JUNTO CON EL ACTA DE JUNTA DE ACLARACIONES.</w:t>
            </w:r>
          </w:p>
          <w:p w:rsidR="00F53088" w:rsidRPr="00F53088" w:rsidRDefault="00F53088" w:rsidP="00F53088">
            <w:pPr>
              <w:spacing w:before="160" w:after="16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EL DISCO COMPACTO  QUE CONTIENE EL FORMATO DE LLENADO DEBARA ESTAR PERFECTAMENTE REQUISITADO EN SU COLUMNA DE PRECIOS UNITARIOS.</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
                <w:bCs/>
                <w:sz w:val="16"/>
                <w:szCs w:val="16"/>
                <w:lang w:val="es-ES" w:eastAsia="es-ES"/>
              </w:rPr>
              <w:t>EN  CASO DE TENER ALGUNA DIFICULTAD A LA HORA DE HABILITAR LAS MACROS DEL FORMATO DE LLENADO DEBERAN SEGUIR EL PROCEDIMIENTO  QUE SE ANEXA AL CATALOGO DE CONCEPTOS.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ANEXO-4</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ANÁLISIS DE LOS PRECIOS UNITARIOS DE LOS CONCEPTOS SOLICITADOS, ESTRUCTURADOS POR COSTOS DIRECTOS, COSTOS INDIRECTOS, COSTOS DE FINANCIAMIENTO Y CARGO POR UTILIDAD.</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lastRenderedPageBreak/>
              <w:t>ANEXO-5</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ANÁLISIS DEL FACTOR DEL SALARIO REAL (</w:t>
            </w:r>
            <w:r w:rsidRPr="00F53088">
              <w:rPr>
                <w:rFonts w:ascii="Antique Olive" w:eastAsia="Times New Roman" w:hAnsi="Antique Olive" w:cs="Times New Roman"/>
                <w:b/>
                <w:bCs/>
                <w:sz w:val="16"/>
                <w:szCs w:val="16"/>
                <w:lang w:val="es-ES" w:eastAsia="es-ES"/>
              </w:rPr>
              <w:t>PARA EL CASO DE UTILIZAR UNA PRIMA DE FACTOR DE RIESGO MENOR AL 7.58875, DEBERA ACREDITAR ESTE NUEVO VALOR MEDIANTE LOS DOCUMENTOS QUE EXPIDA EL IMSS</w:t>
            </w:r>
            <w:r w:rsidRPr="00F53088">
              <w:rPr>
                <w:rFonts w:ascii="Antique Olive" w:eastAsia="Times New Roman" w:hAnsi="Antique Olive" w:cs="Times New Roman"/>
                <w:bCs/>
                <w:sz w:val="16"/>
                <w:szCs w:val="16"/>
                <w:lang w:val="es-ES" w:eastAsia="es-ES"/>
              </w:rPr>
              <w:t>).</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ANEXO-6</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FACTORES DE SOBRE COSTOS, INCLUYE: COSTOS INDIRECTOS, COSTOS POR FINANCIAMIENTO Y CARGO POR UTILIDAD.</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ANEXO-7</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DESGLOSE DE LOS COSTOS INDIRECTOS, ESTOS DEBERÁN INCLUIR GASTOS DE ADMINISTRACIÓN DE OFICINAS CENTRALES, DE OBRA, SEGUROS, FIANZAS, PRUEBAS DE LABORATORIO DE MATERIALES Y DEMÁS INHERENTES.</w:t>
            </w:r>
          </w:p>
        </w:tc>
      </w:tr>
      <w:tr w:rsidR="00F53088" w:rsidRPr="00F53088" w:rsidTr="00EF19A9">
        <w:trPr>
          <w:cantSplit/>
        </w:trPr>
        <w:tc>
          <w:tcPr>
            <w:tcW w:w="1135" w:type="dxa"/>
          </w:tcPr>
          <w:p w:rsidR="00F53088" w:rsidRPr="00F53088" w:rsidRDefault="00F53088" w:rsidP="00F53088">
            <w:pPr>
              <w:keepNext/>
              <w:spacing w:before="160" w:after="160" w:line="240" w:lineRule="auto"/>
              <w:outlineLvl w:val="3"/>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ANEXO-8</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ANÁLISIS, DE LOS COSTOS DE FINANCIAMIENTO, INDICANDO LA TASA DE INTERÉS APLICADA, LA CUAL PERMANECERÁ INVARIABLE DURANTE LA VIGENCIA DEL CONTRATO, ASÍ COMO CONSIDERAR EL MONTO DE LOS ANTICIPOS.  DEBERA ANEXAR COPIA DEL INDICADOR ECONOMICO UTILIZADO PARA SU ANALISIS.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ANEXO-9</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DETERMINACIÓN DEL CARGO POR UTILIDAD, REFLEJANDO EN ESTA LOS CARGOS POR SAR, INFONAVIT Y SERVICIOS DE INSPECCION Y VIGILANCIA.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ANEXO-10</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ANÁLISIS DE LOS COSTOS HORARIOS DE MAQUINARIA Y EQUIPO, CONSIDERANDO A ESTOS COMO NUEVOS. DEBERA ANEXAR  COPIA DEL INDICADOR ECONOMICO UTILIZADO PARA SU ANALISIS.</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ANEXO-11</w:t>
            </w:r>
          </w:p>
        </w:tc>
        <w:tc>
          <w:tcPr>
            <w:tcW w:w="9618" w:type="dxa"/>
          </w:tcPr>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PROGRAMA CALENDARIZADO DE EROGACIONES DE EJECUCION DE LOS CONCEPTOS DE TRABAJO, CON DESCRIPCION CORTA, SUBDIVIDIDOS EN PARTIDAS Y SUBPARTIDAS, INDICANDO LOS MONTOS O IMPORTES A EJECUTAR POR SEMANA (NO SE ADMITIRAN PORCENTAJES NI CONCEPTOS EN DESCRIPCION LARGA); ASI COMO TAMBIEN DEBERA  REPRESENTARLO EN BARRAS (DIAGRAMA DE GANTT). SE ANEXA FORMATO EJEMPLO.</w:t>
            </w:r>
          </w:p>
          <w:p w:rsidR="00F53088" w:rsidRPr="00F53088" w:rsidRDefault="00F53088" w:rsidP="00F53088">
            <w:pPr>
              <w:spacing w:before="80" w:after="8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 DE OAXACA.</w:t>
            </w:r>
          </w:p>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ANEXO-12</w:t>
            </w:r>
          </w:p>
        </w:tc>
        <w:tc>
          <w:tcPr>
            <w:tcW w:w="9618" w:type="dxa"/>
          </w:tcPr>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PROGRAMA CALENDARIZADO POR SEMANA, DE EROGACIONES, DE EJECUCION DE LOS TRABAJOS, POR PARTIDAS EXCLUSIVAMENTE, REPRESENTANDOLO TAMBIEN EN DIAGRAMA DE BARRAS (DIAGRAMA DE GANTT).  SE ANEXA FORMATO DE EJEMPLO.</w:t>
            </w:r>
          </w:p>
          <w:p w:rsidR="00F53088" w:rsidRPr="00F53088" w:rsidRDefault="00F53088" w:rsidP="00F53088">
            <w:pPr>
              <w:spacing w:before="80" w:after="80" w:line="240" w:lineRule="auto"/>
              <w:jc w:val="both"/>
              <w:rPr>
                <w:rFonts w:ascii="Antique Olive" w:eastAsia="Times New Roman" w:hAnsi="Antique Olive" w:cs="Times New Roman"/>
                <w:b/>
                <w:bCs/>
                <w:sz w:val="16"/>
                <w:szCs w:val="16"/>
                <w:lang w:val="es-ES" w:eastAsia="es-ES"/>
              </w:rPr>
            </w:pPr>
            <w:r w:rsidRPr="00F53088">
              <w:rPr>
                <w:rFonts w:ascii="Antique Olive" w:eastAsia="Times New Roman" w:hAnsi="Antique Olive" w:cs="Times New Roman"/>
                <w:b/>
                <w:bCs/>
                <w:sz w:val="16"/>
                <w:szCs w:val="16"/>
                <w:lang w:val="es-ES" w:eastAsia="es-ES"/>
              </w:rPr>
              <w:t>EL KP SOLICITADO EN EL CALENDARIO PODRA OMITIRSE, CON LA OBSERVACION DE QUE LA EMPRESA A QUIEN  SE LE ADJIDIQUE EL CONTRATO, PRESENTARA SUS CALENDARIOS AJUSTADOS A ESTOS REQUERIMIENTOS DEL IOCIFED.</w:t>
            </w:r>
          </w:p>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LOS CALENDARIOS DEBERAN TENER CONTINUIDAD, NO SE ACEPTARAN CALENDARIOS INTERRUMPIDOS Y DEBERAN PRESENTAR CALENDARIO POR OBRA.</w:t>
            </w:r>
          </w:p>
          <w:p w:rsidR="00F53088" w:rsidRPr="00F53088" w:rsidRDefault="00F53088" w:rsidP="00F53088">
            <w:pPr>
              <w:spacing w:before="80" w:after="8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LOS PROGRAMAS DEBERAN  DE  TENER  CONGRUENCIA EN LA EJECUCION DE LOS CONCEPTOS DE TRABAJO EN CUANTO AL PERIODO DE INICIO Y TERMINACION DE CADA ACTIVIDAD REFLEJANDOLO POR MEDIO DE DIAGRAMAS DE GANTT. TAL COMO SE SOLICITA EN EL FORMATO QUE SE ANEXA.</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ANEXO-13</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16"/>
                <w:szCs w:val="16"/>
                <w:lang w:val="es-ES" w:eastAsia="es-ES"/>
              </w:rPr>
              <w:t>RESUMEN DEL IMPORTE POR PARTIDAS DE LA PROPOSICIÓN.</w:t>
            </w:r>
          </w:p>
        </w:tc>
      </w:tr>
      <w:tr w:rsidR="00F53088" w:rsidRPr="00F53088" w:rsidTr="00EF19A9">
        <w:trPr>
          <w:cantSplit/>
        </w:trPr>
        <w:tc>
          <w:tcPr>
            <w:tcW w:w="1135" w:type="dxa"/>
          </w:tcPr>
          <w:p w:rsidR="00F53088" w:rsidRPr="00F53088" w:rsidRDefault="00F53088" w:rsidP="00F53088">
            <w:pPr>
              <w:spacing w:before="160" w:after="160" w:line="240" w:lineRule="auto"/>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
                <w:sz w:val="16"/>
                <w:szCs w:val="16"/>
                <w:lang w:val="es-ES" w:eastAsia="es-ES"/>
              </w:rPr>
              <w:t>ANEXO-14</w:t>
            </w:r>
          </w:p>
        </w:tc>
        <w:tc>
          <w:tcPr>
            <w:tcW w:w="9618" w:type="dxa"/>
          </w:tcPr>
          <w:p w:rsidR="00F53088" w:rsidRPr="00F53088" w:rsidRDefault="00F53088" w:rsidP="00F53088">
            <w:pPr>
              <w:spacing w:before="160" w:after="160" w:line="240" w:lineRule="auto"/>
              <w:jc w:val="both"/>
              <w:rPr>
                <w:rFonts w:ascii="Antique Olive" w:eastAsia="Times New Roman" w:hAnsi="Antique Olive" w:cs="Times New Roman"/>
                <w:b/>
                <w:sz w:val="16"/>
                <w:szCs w:val="16"/>
                <w:lang w:val="es-ES" w:eastAsia="es-ES"/>
              </w:rPr>
            </w:pPr>
            <w:r w:rsidRPr="00F53088">
              <w:rPr>
                <w:rFonts w:ascii="Antique Olive" w:eastAsia="Times New Roman" w:hAnsi="Antique Olive" w:cs="Times New Roman"/>
                <w:bCs/>
                <w:sz w:val="16"/>
                <w:szCs w:val="16"/>
                <w:lang w:val="es-ES" w:eastAsia="es-ES"/>
              </w:rPr>
              <w:t xml:space="preserve">MANIFIESTO BAJO PROTESTA DE DECIR VERDAD DE CONOCER EN SU TOTALIDAD EL ó LOS PROYECTOS Y LAS ESPECIFICACIONES GENERALES Y PARTICULARES  DE LAS OBRAS MOTIVO DE LA PRESENTE LICITACION; POR LO CUAL ANEXO LOS PLANOS DEBIDAMENTE SELLADOS Y FIRMADOS, LOS QUE SERAN PARTE INTEGRAL DEL DOCUMENTO. </w:t>
            </w:r>
          </w:p>
          <w:p w:rsidR="00F53088" w:rsidRPr="00F53088" w:rsidRDefault="00F53088" w:rsidP="00F53088">
            <w:pPr>
              <w:spacing w:before="160" w:after="160" w:line="240" w:lineRule="auto"/>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
                <w:sz w:val="16"/>
                <w:szCs w:val="16"/>
                <w:lang w:val="es-ES" w:eastAsia="es-ES"/>
              </w:rPr>
              <w:t>LOS PLANOS DEBERAN SER IMPRESOS EN TAMAÑO CARTA.</w:t>
            </w:r>
          </w:p>
        </w:tc>
      </w:tr>
    </w:tbl>
    <w:p w:rsidR="00F53088" w:rsidRPr="00F53088" w:rsidRDefault="00F53088" w:rsidP="00F53088">
      <w:pPr>
        <w:spacing w:after="0" w:line="240" w:lineRule="auto"/>
        <w:ind w:left="851"/>
        <w:jc w:val="both"/>
        <w:rPr>
          <w:rFonts w:ascii="Antique Olive" w:eastAsia="Times New Roman" w:hAnsi="Antique Olive" w:cs="Times New Roman"/>
          <w:b/>
          <w:sz w:val="24"/>
          <w:szCs w:val="24"/>
          <w:u w:val="single"/>
          <w:lang w:val="es-ES" w:eastAsia="es-ES"/>
        </w:rPr>
      </w:pPr>
      <w:r w:rsidRPr="00F53088">
        <w:rPr>
          <w:rFonts w:ascii="Antique Olive" w:eastAsia="Times New Roman" w:hAnsi="Antique Olive" w:cs="Times New Roman"/>
          <w:b/>
          <w:sz w:val="24"/>
          <w:szCs w:val="24"/>
          <w:u w:val="single"/>
          <w:lang w:val="es-ES" w:eastAsia="es-ES"/>
        </w:rPr>
        <w:lastRenderedPageBreak/>
        <w:t xml:space="preserve">NOTA: </w:t>
      </w:r>
      <w:r w:rsidRPr="00F53088">
        <w:rPr>
          <w:rFonts w:ascii="Antique Olive" w:eastAsia="Times New Roman" w:hAnsi="Antique Olive" w:cs="Times New Roman"/>
          <w:sz w:val="24"/>
          <w:szCs w:val="24"/>
          <w:u w:val="single"/>
          <w:lang w:val="es-ES" w:eastAsia="es-ES"/>
        </w:rPr>
        <w:t>Se deben respetar los formatos que aparecen en las propuestas técnicas y económicas (con toda la información solicitada); el no cumplir con esta disposición, será motivo de descalificación.</w:t>
      </w:r>
    </w:p>
    <w:p w:rsidR="00F53088" w:rsidRPr="00F53088" w:rsidRDefault="00F53088" w:rsidP="00F53088">
      <w:pPr>
        <w:spacing w:after="0" w:line="240" w:lineRule="auto"/>
        <w:ind w:left="851" w:hanging="851"/>
        <w:jc w:val="both"/>
        <w:rPr>
          <w:rFonts w:ascii="Times New Roman" w:eastAsia="Times New Roman" w:hAnsi="Times New Roman" w:cs="Times New Roman"/>
          <w:bCs/>
          <w:sz w:val="24"/>
          <w:szCs w:val="24"/>
          <w:lang w:val="es-ES" w:eastAsia="es-ES"/>
        </w:rPr>
      </w:pPr>
      <w:r w:rsidRPr="00F53088">
        <w:rPr>
          <w:rFonts w:ascii="Times New Roman" w:eastAsia="Times New Roman" w:hAnsi="Times New Roman" w:cs="Times New Roman"/>
          <w:sz w:val="24"/>
          <w:szCs w:val="24"/>
          <w:lang w:val="es-ES" w:eastAsia="es-ES"/>
        </w:rPr>
        <w:tab/>
      </w: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TERCERA: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VISITAAL SITIO DE LOS TRABAJOS:</w:t>
      </w:r>
    </w:p>
    <w:p w:rsidR="00F53088" w:rsidRPr="00F53088" w:rsidRDefault="00F53088" w:rsidP="00F53088">
      <w:pPr>
        <w:spacing w:after="0" w:line="240" w:lineRule="auto"/>
        <w:ind w:left="1418"/>
        <w:rPr>
          <w:rFonts w:ascii="Times New Roman" w:eastAsia="Times New Roman" w:hAnsi="Times New Roman" w:cs="Times New Roman"/>
          <w:i/>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El lugar de reunión para realizar la visita  será   a las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HORAVISITA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11:00</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Hrs. El día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FECHAVISITA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09 DE ENERO DE 2014</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en el sitio ubicado en: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LUGARVISITA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EN OBRA</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atendidos por el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SUPERVISOR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ING. JORGE E. RIVERA ENRIQUEZ</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SUPERVISOR DE OBRA.</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La visita  al sitio donde se realizarán los trabajos será optativa para los interesados, pero en su propuesta deberán incluir un escrito en el que manifiesten que conocen el sitio de realización de los trabajos y sus condiciones ambientales (Anexo 7 del Sobre No. 1), por lo que no podrán invocar su desconocimiento o solicitar modificaciones al contrato por este motivo.</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Al término de la visita se levantara un acta, la cual será firmada por todos los participantes y se les entregara copia. Los licitantes que no envíen representante podrán recabar la información que se genere en el domicilio de la Convocante o bien en la página electrónica  </w:t>
      </w:r>
      <w:hyperlink r:id="rId10" w:history="1">
        <w:r w:rsidRPr="00F53088">
          <w:rPr>
            <w:rFonts w:ascii="Antique Olive" w:eastAsia="Times New Roman" w:hAnsi="Antique Olive" w:cs="Times New Roman"/>
            <w:b/>
            <w:bCs/>
            <w:sz w:val="20"/>
            <w:szCs w:val="20"/>
            <w:u w:val="single"/>
            <w:lang w:val="es-ES" w:eastAsia="es-ES"/>
          </w:rPr>
          <w:t>http://www.compranet.gob.mx</w:t>
        </w:r>
      </w:hyperlink>
      <w:r w:rsidRPr="00F53088">
        <w:rPr>
          <w:rFonts w:ascii="Antique Olive" w:eastAsia="Times New Roman" w:hAnsi="Antique Olive" w:cs="Times New Roman"/>
          <w:bCs/>
          <w:sz w:val="20"/>
          <w:szCs w:val="20"/>
          <w:lang w:val="es-ES" w:eastAsia="es-ES"/>
        </w:rPr>
        <w:t>.</w:t>
      </w:r>
    </w:p>
    <w:p w:rsidR="00F53088" w:rsidRPr="00F53088" w:rsidRDefault="00F53088" w:rsidP="00F53088">
      <w:pPr>
        <w:keepNext/>
        <w:spacing w:after="0" w:line="240" w:lineRule="auto"/>
        <w:jc w:val="both"/>
        <w:outlineLvl w:val="8"/>
        <w:rPr>
          <w:rFonts w:ascii="Times New Roman" w:eastAsia="Times New Roman" w:hAnsi="Times New Roman" w:cs="Times New Roman"/>
          <w:b/>
          <w:sz w:val="16"/>
          <w:szCs w:val="16"/>
          <w:lang w:val="es-ES_tradnl"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CUARTA: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JUNTA DE ACLARACIONES:</w:t>
      </w:r>
    </w:p>
    <w:p w:rsidR="00F53088" w:rsidRPr="00F53088" w:rsidRDefault="00F53088" w:rsidP="00F53088">
      <w:pPr>
        <w:spacing w:after="0" w:line="240" w:lineRule="auto"/>
        <w:ind w:left="1418"/>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La Junta de Aclaraciones se celebrará el día </w:t>
      </w:r>
      <w:r w:rsidR="002D134A" w:rsidRPr="00F53088">
        <w:rPr>
          <w:rFonts w:ascii="Antique Olive" w:eastAsia="Times New Roman" w:hAnsi="Antique Olive" w:cs="Times New Roman"/>
          <w:b/>
          <w:bCs/>
          <w:color w:val="3838F0"/>
          <w:sz w:val="20"/>
          <w:szCs w:val="20"/>
          <w:lang w:val="es-ES" w:eastAsia="es-ES"/>
        </w:rPr>
        <w:fldChar w:fldCharType="begin"/>
      </w:r>
      <w:r w:rsidR="002D134A" w:rsidRPr="00F53088">
        <w:rPr>
          <w:rFonts w:ascii="Antique Olive" w:eastAsia="Times New Roman" w:hAnsi="Antique Olive" w:cs="Times New Roman"/>
          <w:b/>
          <w:bCs/>
          <w:color w:val="3838F0"/>
          <w:sz w:val="20"/>
          <w:szCs w:val="20"/>
          <w:lang w:val="es-ES" w:eastAsia="es-ES"/>
        </w:rPr>
        <w:instrText xml:space="preserve"> MERGEFIELD FECHAVISITA </w:instrText>
      </w:r>
      <w:r w:rsidR="002D134A" w:rsidRPr="00F53088">
        <w:rPr>
          <w:rFonts w:ascii="Antique Olive" w:eastAsia="Times New Roman" w:hAnsi="Antique Olive" w:cs="Times New Roman"/>
          <w:b/>
          <w:bCs/>
          <w:color w:val="3838F0"/>
          <w:sz w:val="20"/>
          <w:szCs w:val="20"/>
          <w:lang w:val="es-ES" w:eastAsia="es-ES"/>
        </w:rPr>
        <w:fldChar w:fldCharType="separate"/>
      </w:r>
      <w:r w:rsidR="002D134A" w:rsidRPr="00F53088">
        <w:rPr>
          <w:rFonts w:ascii="Antique Olive" w:eastAsia="Times New Roman" w:hAnsi="Antique Olive" w:cs="Times New Roman"/>
          <w:b/>
          <w:bCs/>
          <w:noProof/>
          <w:color w:val="3838F0"/>
          <w:sz w:val="20"/>
          <w:szCs w:val="20"/>
          <w:lang w:val="es-ES" w:eastAsia="es-ES"/>
        </w:rPr>
        <w:t>09 DE ENERO DE 2014</w:t>
      </w:r>
      <w:r w:rsidR="002D134A"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FECHAJUNTA </w:instrTex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a las</w:t>
      </w:r>
      <w:r w:rsidR="002D134A">
        <w:rPr>
          <w:rFonts w:ascii="Antique Olive" w:eastAsia="Times New Roman" w:hAnsi="Antique Olive" w:cs="Times New Roman"/>
          <w:bCs/>
          <w:sz w:val="20"/>
          <w:szCs w:val="20"/>
          <w:lang w:val="es-ES" w:eastAsia="es-ES"/>
        </w:rPr>
        <w:t xml:space="preserve"> </w:t>
      </w:r>
      <w:r w:rsidR="002D134A" w:rsidRPr="00F53088">
        <w:rPr>
          <w:rFonts w:ascii="Antique Olive" w:eastAsia="Times New Roman" w:hAnsi="Antique Olive" w:cs="Times New Roman"/>
          <w:b/>
          <w:bCs/>
          <w:color w:val="3838F0"/>
          <w:sz w:val="20"/>
          <w:szCs w:val="20"/>
          <w:lang w:val="es-ES" w:eastAsia="es-ES"/>
        </w:rPr>
        <w:fldChar w:fldCharType="begin"/>
      </w:r>
      <w:r w:rsidR="002D134A" w:rsidRPr="00F53088">
        <w:rPr>
          <w:rFonts w:ascii="Antique Olive" w:eastAsia="Times New Roman" w:hAnsi="Antique Olive" w:cs="Times New Roman"/>
          <w:b/>
          <w:bCs/>
          <w:color w:val="3838F0"/>
          <w:sz w:val="20"/>
          <w:szCs w:val="20"/>
          <w:lang w:val="es-ES" w:eastAsia="es-ES"/>
        </w:rPr>
        <w:instrText xml:space="preserve"> MERGEFIELD HORAVISITA </w:instrText>
      </w:r>
      <w:r w:rsidR="002D134A" w:rsidRPr="00F53088">
        <w:rPr>
          <w:rFonts w:ascii="Antique Olive" w:eastAsia="Times New Roman" w:hAnsi="Antique Olive" w:cs="Times New Roman"/>
          <w:b/>
          <w:bCs/>
          <w:color w:val="3838F0"/>
          <w:sz w:val="20"/>
          <w:szCs w:val="20"/>
          <w:lang w:val="es-ES" w:eastAsia="es-ES"/>
        </w:rPr>
        <w:fldChar w:fldCharType="separate"/>
      </w:r>
      <w:r w:rsidR="002D134A" w:rsidRPr="00F53088">
        <w:rPr>
          <w:rFonts w:ascii="Antique Olive" w:eastAsia="Times New Roman" w:hAnsi="Antique Olive" w:cs="Times New Roman"/>
          <w:b/>
          <w:bCs/>
          <w:noProof/>
          <w:color w:val="3838F0"/>
          <w:sz w:val="20"/>
          <w:szCs w:val="20"/>
          <w:lang w:val="es-ES" w:eastAsia="es-ES"/>
        </w:rPr>
        <w:t>1</w:t>
      </w:r>
      <w:r w:rsidR="002D134A">
        <w:rPr>
          <w:rFonts w:ascii="Antique Olive" w:eastAsia="Times New Roman" w:hAnsi="Antique Olive" w:cs="Times New Roman"/>
          <w:b/>
          <w:bCs/>
          <w:noProof/>
          <w:color w:val="3838F0"/>
          <w:sz w:val="20"/>
          <w:szCs w:val="20"/>
          <w:lang w:val="es-ES" w:eastAsia="es-ES"/>
        </w:rPr>
        <w:t>2</w:t>
      </w:r>
      <w:r w:rsidR="002D134A" w:rsidRPr="00F53088">
        <w:rPr>
          <w:rFonts w:ascii="Antique Olive" w:eastAsia="Times New Roman" w:hAnsi="Antique Olive" w:cs="Times New Roman"/>
          <w:b/>
          <w:bCs/>
          <w:noProof/>
          <w:color w:val="3838F0"/>
          <w:sz w:val="20"/>
          <w:szCs w:val="20"/>
          <w:lang w:val="es-ES" w:eastAsia="es-ES"/>
        </w:rPr>
        <w:t>:00</w:t>
      </w:r>
      <w:r w:rsidR="002D134A"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HORAJUNTA </w:instrTex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Hrs., al termino de la Visita de obra, atendidos por el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SUPERVISOR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_tradnl" w:eastAsia="es-ES"/>
        </w:rPr>
        <w:t>ING. JORGE E. RIVERA ENRIQUEZ</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SUPERVISOR DE LA OBRA. </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En este evento los licitantes podrán presentar sus dudas y sugerencias sobre estas Bases y en general sobre cualquier aspecto del concurso que les permita aclarar cualquier duda o confusión y evite errores, tanto en la forma de presentar o integrar sus propuestas, como en los aspectos relativos a la ejecución  de los trabajos o de otra índole. Por ello, aún cuando es optativa la asistencia, se recomienda su participación, pues cualquier modificación derivada de este evento, será parte integrante de dichas bases y deberá ser considerada en la formulación de las propuestas.</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En esta junta solo podrán participar los licitantes que hayan pagado las Bases, demostrándolo mediante la copia del recibo de pago correspondiente. Podrá asistir el apoderado legal del licitante o bien su representante, pero en cualquier caso quien participe deberá tener conocimiento sobre la metería de la licitación.</w:t>
      </w:r>
    </w:p>
    <w:p w:rsidR="00F53088" w:rsidRPr="00F53088" w:rsidRDefault="00F53088" w:rsidP="00F53088">
      <w:pPr>
        <w:tabs>
          <w:tab w:val="left" w:pos="5040"/>
          <w:tab w:val="left" w:pos="5400"/>
        </w:tabs>
        <w:spacing w:after="0" w:line="240" w:lineRule="auto"/>
        <w:ind w:left="1395"/>
        <w:jc w:val="both"/>
        <w:rPr>
          <w:rFonts w:ascii="Antique Olive" w:eastAsia="Times New Roman" w:hAnsi="Antique Olive" w:cs="Times New Roman"/>
          <w:bCs/>
          <w:sz w:val="16"/>
          <w:szCs w:val="16"/>
          <w:lang w:val="es-ES" w:eastAsia="es-ES"/>
        </w:rPr>
      </w:pPr>
    </w:p>
    <w:p w:rsidR="00F53088" w:rsidRPr="00F53088" w:rsidRDefault="00F53088" w:rsidP="00F53088">
      <w:pPr>
        <w:tabs>
          <w:tab w:val="left" w:pos="5040"/>
          <w:tab w:val="left" w:pos="5400"/>
        </w:tabs>
        <w:spacing w:after="0" w:line="240" w:lineRule="auto"/>
        <w:ind w:left="139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Al término de la junta de aclaraciones se levantara un acta, la cual será firmada por todos los participantes y se les entregara copia. Los licitantes que no envíen </w:t>
      </w:r>
      <w:r w:rsidRPr="00F53088">
        <w:rPr>
          <w:rFonts w:ascii="Antique Olive" w:eastAsia="Times New Roman" w:hAnsi="Antique Olive" w:cs="Times New Roman"/>
          <w:bCs/>
          <w:sz w:val="20"/>
          <w:szCs w:val="20"/>
          <w:lang w:val="es-ES" w:eastAsia="es-ES"/>
        </w:rPr>
        <w:lastRenderedPageBreak/>
        <w:t xml:space="preserve">representante podrán recabar la información que se genere en el domicilio de la Convocante o bien en la página electrónica  </w:t>
      </w:r>
      <w:hyperlink r:id="rId11" w:history="1">
        <w:r w:rsidRPr="00F53088">
          <w:rPr>
            <w:rFonts w:ascii="Antique Olive" w:eastAsia="Times New Roman" w:hAnsi="Antique Olive" w:cs="Times New Roman"/>
            <w:b/>
            <w:bCs/>
            <w:sz w:val="20"/>
            <w:szCs w:val="20"/>
            <w:u w:val="single"/>
            <w:lang w:val="es-ES" w:eastAsia="es-ES"/>
          </w:rPr>
          <w:t>http://www.compranet.gob.mx</w:t>
        </w:r>
      </w:hyperlink>
      <w:r w:rsidRPr="00F53088">
        <w:rPr>
          <w:rFonts w:ascii="Antique Olive" w:eastAsia="Times New Roman" w:hAnsi="Antique Olive" w:cs="Times New Roman"/>
          <w:bCs/>
          <w:sz w:val="20"/>
          <w:szCs w:val="20"/>
          <w:lang w:val="es-ES" w:eastAsia="es-ES"/>
        </w:rPr>
        <w:t>.</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A efecto de agilizar esta Junta de aclaraciones, se sugiere a los licitantes presentar sus dudas, preferentemente con 24 hrs de anticipación a esta fecha y por escrito antes del evento, aun cuando podrán plantear dudas durante su desarrollo.</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QUINTA: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ACTO DE PRESENTACIÓN  Y APERTURA DE PROPOSICIONES:</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En Junta Pública que se celebrará a las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HORAPERTECNICA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11:00</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Hrs., del día  </w:t>
      </w:r>
      <w:r w:rsidR="00A03CC5" w:rsidRPr="00F53088">
        <w:rPr>
          <w:rFonts w:ascii="Antique Olive" w:eastAsia="Times New Roman" w:hAnsi="Antique Olive" w:cs="Times New Roman"/>
          <w:b/>
          <w:bCs/>
          <w:color w:val="0000FF"/>
          <w:sz w:val="20"/>
          <w:szCs w:val="20"/>
          <w:lang w:val="es-ES" w:eastAsia="es-ES"/>
        </w:rPr>
        <w:fldChar w:fldCharType="begin"/>
      </w:r>
      <w:r w:rsidRPr="00F53088">
        <w:rPr>
          <w:rFonts w:ascii="Antique Olive" w:eastAsia="Times New Roman" w:hAnsi="Antique Olive" w:cs="Times New Roman"/>
          <w:b/>
          <w:bCs/>
          <w:color w:val="0000FF"/>
          <w:sz w:val="20"/>
          <w:szCs w:val="20"/>
          <w:lang w:val="es-ES" w:eastAsia="es-ES"/>
        </w:rPr>
        <w:instrText xml:space="preserve"> MERGEFIELD "DIAPERTECNICA" </w:instrText>
      </w:r>
      <w:r w:rsidR="00A03CC5" w:rsidRPr="00F53088">
        <w:rPr>
          <w:rFonts w:ascii="Antique Olive" w:eastAsia="Times New Roman" w:hAnsi="Antique Olive" w:cs="Times New Roman"/>
          <w:b/>
          <w:bCs/>
          <w:color w:val="0000FF"/>
          <w:sz w:val="20"/>
          <w:szCs w:val="20"/>
          <w:lang w:val="es-ES" w:eastAsia="es-ES"/>
        </w:rPr>
        <w:fldChar w:fldCharType="separate"/>
      </w:r>
      <w:r w:rsidRPr="00F53088">
        <w:rPr>
          <w:rFonts w:ascii="Antique Olive" w:eastAsia="Times New Roman" w:hAnsi="Antique Olive" w:cs="Times New Roman"/>
          <w:b/>
          <w:bCs/>
          <w:noProof/>
          <w:color w:val="0000FF"/>
          <w:sz w:val="20"/>
          <w:szCs w:val="20"/>
          <w:lang w:val="es-ES" w:eastAsia="es-ES"/>
        </w:rPr>
        <w:t>29</w:t>
      </w:r>
      <w:r w:rsidR="00A03CC5" w:rsidRPr="00F53088">
        <w:rPr>
          <w:rFonts w:ascii="Antique Olive" w:eastAsia="Times New Roman" w:hAnsi="Antique Olive" w:cs="Times New Roman"/>
          <w:b/>
          <w:bCs/>
          <w:color w:val="0000FF"/>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de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MESAPERTECNICA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ENERO DE 2014</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en la sala de juntas de la </w:t>
      </w:r>
      <w:r w:rsidRPr="00F53088">
        <w:rPr>
          <w:rFonts w:ascii="Antique Olive" w:eastAsia="Times New Roman" w:hAnsi="Antique Olive" w:cs="Times New Roman"/>
          <w:b/>
          <w:bCs/>
          <w:sz w:val="20"/>
          <w:szCs w:val="20"/>
          <w:lang w:val="es-ES" w:eastAsia="es-ES"/>
        </w:rPr>
        <w:t xml:space="preserve">CAMARA MEXICANA DE LA INDUSTRIA DE LA CONSTRUCCION (CMIC), </w:t>
      </w:r>
      <w:r w:rsidRPr="00F53088">
        <w:rPr>
          <w:rFonts w:ascii="Antique Olive" w:eastAsia="Times New Roman" w:hAnsi="Antique Olive" w:cs="Times New Roman"/>
          <w:bCs/>
          <w:sz w:val="20"/>
          <w:szCs w:val="20"/>
          <w:lang w:val="es-ES" w:eastAsia="es-ES"/>
        </w:rPr>
        <w:t xml:space="preserve">sita en  </w:t>
      </w:r>
      <w:r w:rsidRPr="00F53088">
        <w:rPr>
          <w:rFonts w:ascii="Antique Olive" w:eastAsia="Times New Roman" w:hAnsi="Antique Olive" w:cs="Times New Roman"/>
          <w:b/>
          <w:bCs/>
          <w:sz w:val="20"/>
          <w:szCs w:val="20"/>
          <w:lang w:val="es-ES" w:eastAsia="es-ES"/>
        </w:rPr>
        <w:t>CAMPECHE No.105, SAN FELIPE DEL AGUA, CENTRO, OAX.</w:t>
      </w:r>
      <w:r w:rsidRPr="00F53088">
        <w:rPr>
          <w:rFonts w:ascii="Antique Olive" w:eastAsia="Times New Roman" w:hAnsi="Antique Olive" w:cs="Times New Roman"/>
          <w:bCs/>
          <w:sz w:val="20"/>
          <w:szCs w:val="20"/>
          <w:lang w:val="es-ES" w:eastAsia="es-ES"/>
        </w:rPr>
        <w:t>, se llevará a cabo la Presentación de Proposiciones y Apertura de las Propuestas Técnicas correspondientes a la primera etapa del acto, levantándose el Acta correspondiente.</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El resultado técnico se dará a conocer a las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HORAPERTECONOMIC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11:00</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Hrs. del día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DIAPERTECONOMIC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19</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DE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MESAPERTECONOMIC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FEBRERO DE 2014</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en la sala de juntas de la </w:t>
      </w:r>
      <w:r w:rsidRPr="00F53088">
        <w:rPr>
          <w:rFonts w:ascii="Antique Olive" w:eastAsia="Times New Roman" w:hAnsi="Antique Olive" w:cs="Times New Roman"/>
          <w:b/>
          <w:bCs/>
          <w:sz w:val="20"/>
          <w:szCs w:val="20"/>
          <w:lang w:val="es-ES" w:eastAsia="es-ES"/>
        </w:rPr>
        <w:t xml:space="preserve">CAMARA MEXICANA DE LA INDUSTRIA DE LA CONSTRUCCION (CMIC), </w:t>
      </w:r>
      <w:r w:rsidRPr="00F53088">
        <w:rPr>
          <w:rFonts w:ascii="Antique Olive" w:eastAsia="Times New Roman" w:hAnsi="Antique Olive" w:cs="Times New Roman"/>
          <w:bCs/>
          <w:sz w:val="20"/>
          <w:szCs w:val="20"/>
          <w:lang w:val="es-ES" w:eastAsia="es-ES"/>
        </w:rPr>
        <w:t xml:space="preserve">sita en  </w:t>
      </w:r>
      <w:r w:rsidRPr="00F53088">
        <w:rPr>
          <w:rFonts w:ascii="Antique Olive" w:eastAsia="Times New Roman" w:hAnsi="Antique Olive" w:cs="Times New Roman"/>
          <w:b/>
          <w:bCs/>
          <w:sz w:val="20"/>
          <w:szCs w:val="20"/>
          <w:lang w:val="es-ES" w:eastAsia="es-ES"/>
        </w:rPr>
        <w:t>CAMPECHE No.105, SAN FELIPE DEL AGUA, CENTRO, OAX.</w:t>
      </w:r>
      <w:r w:rsidRPr="00F53088">
        <w:rPr>
          <w:rFonts w:ascii="Antique Olive" w:eastAsia="Times New Roman" w:hAnsi="Antique Olive" w:cs="Times New Roman"/>
          <w:bCs/>
          <w:sz w:val="20"/>
          <w:szCs w:val="20"/>
          <w:lang w:val="es-ES" w:eastAsia="es-ES"/>
        </w:rPr>
        <w:t>, en la misma fecha y lugar se iniciará la segunda etapa del Acto de  Apertura de las Proposiciones Económicas correspondientes, levantándose el Acta respectiva.</w:t>
      </w:r>
    </w:p>
    <w:p w:rsidR="00F53088" w:rsidRPr="00F53088" w:rsidRDefault="00F53088" w:rsidP="00F53088">
      <w:pPr>
        <w:spacing w:after="0" w:line="240" w:lineRule="auto"/>
        <w:ind w:left="1418"/>
        <w:jc w:val="both"/>
        <w:rPr>
          <w:rFonts w:ascii="Times New Roman" w:eastAsia="Times New Roman" w:hAnsi="Times New Roman" w:cs="Times New Roman"/>
          <w:b/>
          <w:szCs w:val="24"/>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SEXTA: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 xml:space="preserve">CRITERIOS  PARA  LA  EVALUACIÓN  Y  ADJUDICACIÓN  DEL </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Cs/>
          <w:lang w:val="es-ES" w:eastAsia="es-ES"/>
        </w:rPr>
        <w:tab/>
      </w:r>
      <w:r w:rsidRPr="00F53088">
        <w:rPr>
          <w:rFonts w:ascii="Antique Olive" w:eastAsia="Times New Roman" w:hAnsi="Antique Olive" w:cs="Times New Roman"/>
          <w:bCs/>
          <w:lang w:val="es-ES" w:eastAsia="es-ES"/>
        </w:rPr>
        <w:tab/>
        <w:t>CONTRATO:</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para hacer la evaluación de las proposiciones, verificará que las mismas incluyan la información, documentos y requisitos solicitados en las Bases de Licitación y sus Anexos, tanto en la propuesta técnica como en la económica, que los programas de ejecución propuestos sean factibles y congruentes de realizar, dentro del plazo solicitado, con los recursos considerados por el Licitante, y que las características, especificaciones y calidad de los materiales sean las requeridas.</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juzgará la capacidad del Licitante para cumplir con su proposición, por la información que él mismo suministre y podrá comprobar la veracidad de dicha información, por los medios legales que considere pertinentes.</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Como resultado de la evaluación técnica, se emitirá una resolución.</w:t>
      </w:r>
    </w:p>
    <w:p w:rsidR="00F53088" w:rsidRPr="00F53088" w:rsidRDefault="00F53088" w:rsidP="00F53088">
      <w:pPr>
        <w:spacing w:after="0" w:line="240" w:lineRule="auto"/>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también verificará el debido análisis, cálculo e integración de los precios unitarios, contemplados en el catálogo de conceptos; donde deberán considerar costos de mano de obra, materiales y demás insumos acordes a la zona donde se ejecutarán los trabajos.</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El IOCIFED verificará que los precios unitarios con numero y letra correspondan en caso de discrepancia entre estos, se tomara como valido el que coincida con el </w:t>
      </w:r>
      <w:r w:rsidRPr="00F53088">
        <w:rPr>
          <w:rFonts w:ascii="Antique Olive" w:eastAsia="Times New Roman" w:hAnsi="Antique Olive" w:cs="Times New Roman"/>
          <w:bCs/>
          <w:sz w:val="20"/>
          <w:szCs w:val="20"/>
          <w:lang w:val="es-ES" w:eastAsia="es-ES"/>
        </w:rPr>
        <w:lastRenderedPageBreak/>
        <w:t>análisis de precio unitario ó el consignado con letra cuando no se tenga dicho análisis.</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Que en el análisis de indirectos  incluya los cargos por instalaciones, servicios, sueldos y prestaciones del personal técnico y administrativo  y demás cargos de naturaleza análoga.  </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Que el cargo por maquinaria y equipo se haya determinado con base en precio y rendimientos de estos considerados como nuevos.</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Una vez hecha la evaluación de las proposiciones, el contrato se adjudicará a la persona cuya propuesta solvente tanto técnica como económica, cumpla con todos y cada uno de los requisitos establecidos en estas Bases de Licitación y sus anexos, reuniendo las condiciones legales, técnicas y económicas requeridas por el IOCIFED y garantice satisfactoriamente el cumplimiento de las obligaciones respectivas.</w:t>
      </w:r>
    </w:p>
    <w:p w:rsidR="00F53088" w:rsidRPr="00F53088" w:rsidRDefault="00F53088" w:rsidP="00F53088">
      <w:pPr>
        <w:spacing w:after="0" w:line="240" w:lineRule="auto"/>
        <w:ind w:left="1418"/>
        <w:jc w:val="both"/>
        <w:rPr>
          <w:rFonts w:ascii="Times New Roman" w:eastAsia="Times New Roman" w:hAnsi="Times New Roman" w:cs="Times New Roman"/>
          <w:b/>
          <w:sz w:val="16"/>
          <w:szCs w:val="24"/>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Si resultare que dos o más proposiciones son solventes y por tanto satisfacen la totalidad de los requerimientos del IOCIFED el contrato se adjudicará a quien presente la propuesta económica solvente más baja.</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emitirá un dictamen que servirá como fundamento para el fallo, en el que hará constar el análisis de las proposiciones admitidas, y se hará mención de las proposiciones desechadas. Para la evaluación de las proposiciones, en ningún caso podrán utilizarse mecanismos de puntos o porcentajes.</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SEPTIMA: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CAUSAS POR LAS QUE  SERA  DESECHADA LA PROPUESTA:</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Se considerará como suficiente para desechar una propuesta, cualquiera de las siguientes causas:</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A)</w:t>
      </w:r>
      <w:r w:rsidRPr="00F53088">
        <w:rPr>
          <w:rFonts w:ascii="Antique Olive" w:eastAsia="Times New Roman" w:hAnsi="Antique Olive" w:cs="Times New Roman"/>
          <w:bCs/>
          <w:sz w:val="20"/>
          <w:szCs w:val="20"/>
          <w:lang w:val="es-ES" w:eastAsia="es-ES"/>
        </w:rPr>
        <w:tab/>
        <w:t>El incumplimiento de alguno de los requisitos establecidos en las presentes Bases de Licitación y sus anexos.</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B)</w:t>
      </w:r>
      <w:r w:rsidRPr="00F53088">
        <w:rPr>
          <w:rFonts w:ascii="Antique Olive" w:eastAsia="Times New Roman" w:hAnsi="Antique Olive" w:cs="Times New Roman"/>
          <w:bCs/>
          <w:sz w:val="20"/>
          <w:szCs w:val="20"/>
          <w:lang w:val="es-ES" w:eastAsia="es-ES"/>
        </w:rPr>
        <w:tab/>
        <w:t>La falta de alguno de los requisitos que se requieran en las presentes bases o que algún rubro en lo individual esté incompleto.</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C)</w:t>
      </w:r>
      <w:r w:rsidRPr="00F53088">
        <w:rPr>
          <w:rFonts w:ascii="Antique Olive" w:eastAsia="Times New Roman" w:hAnsi="Antique Olive" w:cs="Times New Roman"/>
          <w:bCs/>
          <w:sz w:val="20"/>
          <w:szCs w:val="20"/>
          <w:lang w:val="es-ES" w:eastAsia="es-ES"/>
        </w:rPr>
        <w:tab/>
        <w:t>Que se encuentre en cualquiera de los supuestos del Artículo 32 de la Ley de  Obras Públicas y Servicios Relacionados del Estado de Oaxaca.</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w:t>
      </w:r>
      <w:r w:rsidRPr="00F53088">
        <w:rPr>
          <w:rFonts w:ascii="Antique Olive" w:eastAsia="Times New Roman" w:hAnsi="Antique Olive" w:cs="Times New Roman"/>
          <w:bCs/>
          <w:sz w:val="20"/>
          <w:szCs w:val="20"/>
          <w:lang w:val="es-ES" w:eastAsia="es-ES"/>
        </w:rPr>
        <w:tab/>
        <w:t>Que presente varias proposiciones bajo el mismo o diferentes nombres, ya sea por si mismo o formando parte de cualquier compañía o asociación.</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w:t>
      </w:r>
      <w:r w:rsidRPr="00F53088">
        <w:rPr>
          <w:rFonts w:ascii="Antique Olive" w:eastAsia="Times New Roman" w:hAnsi="Antique Olive" w:cs="Times New Roman"/>
          <w:bCs/>
          <w:sz w:val="20"/>
          <w:szCs w:val="20"/>
          <w:lang w:val="es-ES" w:eastAsia="es-ES"/>
        </w:rPr>
        <w:tab/>
        <w:t>Que se ponga de acuerdo con otros Licitantes para cualquier objeto que pudiera desvirtuar la Licitación.</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tabs>
          <w:tab w:val="left" w:pos="1850"/>
        </w:tabs>
        <w:spacing w:after="0" w:line="240" w:lineRule="auto"/>
        <w:ind w:left="1850" w:hanging="432"/>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lastRenderedPageBreak/>
        <w:t>F)</w:t>
      </w:r>
      <w:r w:rsidRPr="00F53088">
        <w:rPr>
          <w:rFonts w:ascii="Antique Olive" w:eastAsia="Times New Roman" w:hAnsi="Antique Olive" w:cs="Times New Roman"/>
          <w:bCs/>
          <w:sz w:val="20"/>
          <w:szCs w:val="20"/>
          <w:lang w:val="es-ES" w:eastAsia="es-ES"/>
        </w:rPr>
        <w:tab/>
        <w:t>Que el postor se encuentre sujeto a suspensión de pagos o declarado en estado de quiebra.</w:t>
      </w:r>
    </w:p>
    <w:p w:rsidR="00F53088" w:rsidRPr="00F53088" w:rsidRDefault="00F53088" w:rsidP="00F53088">
      <w:pPr>
        <w:spacing w:after="0" w:line="240" w:lineRule="auto"/>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G)</w:t>
      </w:r>
      <w:r w:rsidRPr="00F53088">
        <w:rPr>
          <w:rFonts w:ascii="Antique Olive" w:eastAsia="Times New Roman" w:hAnsi="Antique Olive" w:cs="Times New Roman"/>
          <w:bCs/>
          <w:sz w:val="20"/>
          <w:szCs w:val="20"/>
          <w:lang w:val="es-ES" w:eastAsia="es-ES"/>
        </w:rPr>
        <w:tab/>
        <w:t>Presentar datos ó importes en la  oferta técnica que deban contemplarse en la oferta económica.</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H)</w:t>
      </w:r>
      <w:r w:rsidRPr="00F53088">
        <w:rPr>
          <w:rFonts w:ascii="Antique Olive" w:eastAsia="Times New Roman" w:hAnsi="Antique Olive" w:cs="Times New Roman"/>
          <w:bCs/>
          <w:sz w:val="20"/>
          <w:szCs w:val="20"/>
          <w:lang w:val="es-ES" w:eastAsia="es-ES"/>
        </w:rPr>
        <w:tab/>
        <w:t xml:space="preserve">Que presenten periodos de ejecución superiores al propuesto y establecido en las bases. </w:t>
      </w:r>
    </w:p>
    <w:p w:rsidR="00F53088" w:rsidRPr="00F53088" w:rsidRDefault="00F53088" w:rsidP="00F53088">
      <w:pPr>
        <w:spacing w:after="0" w:line="240" w:lineRule="auto"/>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I)</w:t>
      </w:r>
      <w:r w:rsidRPr="00F53088">
        <w:rPr>
          <w:rFonts w:ascii="Antique Olive" w:eastAsia="Times New Roman" w:hAnsi="Antique Olive" w:cs="Times New Roman"/>
          <w:bCs/>
          <w:sz w:val="20"/>
          <w:szCs w:val="20"/>
          <w:lang w:val="es-ES" w:eastAsia="es-ES"/>
        </w:rPr>
        <w:tab/>
        <w:t>Que no se encuentren bien integradas las tarjetas de análisis de precios unitarios, tanto en su análisis como en su cálculo, así como su incongruencia entre uno y otro.</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p>
    <w:p w:rsidR="00F53088" w:rsidRPr="00F53088" w:rsidRDefault="00F53088" w:rsidP="00F53088">
      <w:pPr>
        <w:tabs>
          <w:tab w:val="left" w:pos="1814"/>
        </w:tabs>
        <w:spacing w:after="0" w:line="240" w:lineRule="auto"/>
        <w:ind w:left="1814" w:hanging="396"/>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J)</w:t>
      </w:r>
      <w:r w:rsidRPr="00F53088">
        <w:rPr>
          <w:rFonts w:ascii="Antique Olive" w:eastAsia="Times New Roman" w:hAnsi="Antique Olive" w:cs="Times New Roman"/>
          <w:bCs/>
          <w:sz w:val="20"/>
          <w:szCs w:val="20"/>
          <w:lang w:val="es-ES" w:eastAsia="es-ES"/>
        </w:rPr>
        <w:tab/>
        <w:t>Las propuestas que por errores aritméticos, modifiquen sustancialmente el monto de estas, se consideraran como inconsistentes, considerando dentro de este supuesto a las que varíen un 5% o más su propuesta original o bien que observen diversos errores aritméticos.</w:t>
      </w:r>
    </w:p>
    <w:p w:rsidR="00F53088" w:rsidRPr="00F53088" w:rsidRDefault="00F53088" w:rsidP="00F53088">
      <w:pPr>
        <w:spacing w:after="0" w:line="240" w:lineRule="auto"/>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Cuando se observen Precios Unitarios y costos de materiales, mano de obra, de equipo y herramienta sujetos a especulación en los que se detecte obtener por el proponente una ventaja premeditada (precios no remunerativos). </w:t>
      </w:r>
    </w:p>
    <w:p w:rsidR="00F53088" w:rsidRPr="00F53088" w:rsidRDefault="00F53088" w:rsidP="00F53088">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Que se encuentre por causas imputables a el,  en estado de mora o por incumplimiento de contratos con esta u otras dependencias.</w:t>
      </w:r>
    </w:p>
    <w:p w:rsidR="00F53088" w:rsidRPr="00F53088" w:rsidRDefault="00F53088" w:rsidP="00F53088">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se reserva el derecho de verificar la información  proporcionada  por los Licitantes y en su caso de falsa declaración  podrán  ser sujetos de desecamiento en cualquier etapa del proceso.</w:t>
      </w:r>
    </w:p>
    <w:p w:rsidR="00F53088" w:rsidRPr="00F53088" w:rsidRDefault="00F53088" w:rsidP="00F53088">
      <w:pPr>
        <w:tabs>
          <w:tab w:val="left" w:pos="1814"/>
        </w:tabs>
        <w:spacing w:after="0" w:line="240" w:lineRule="auto"/>
        <w:ind w:left="1778"/>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Qué las especificaciones de los conceptos de obra consignadas en el catalogo de conceptos observen alteraciones u omisiones.</w:t>
      </w:r>
    </w:p>
    <w:p w:rsidR="00F53088" w:rsidRPr="00F53088" w:rsidRDefault="00F53088" w:rsidP="00F53088">
      <w:pPr>
        <w:tabs>
          <w:tab w:val="left" w:pos="1814"/>
        </w:tabs>
        <w:spacing w:after="0" w:line="240" w:lineRule="auto"/>
        <w:jc w:val="both"/>
        <w:rPr>
          <w:rFonts w:ascii="Times New Roman" w:eastAsia="Times New Roman" w:hAnsi="Times New Roman" w:cs="Times New Roman"/>
          <w:b/>
          <w:szCs w:val="24"/>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no presentar los  calendarios a renglón corrido o tira continua y no presentarlos por Obra.</w:t>
      </w:r>
    </w:p>
    <w:p w:rsidR="00F53088" w:rsidRPr="00F53088" w:rsidRDefault="00F53088" w:rsidP="00F53088">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NOTA:  </w:t>
      </w:r>
    </w:p>
    <w:p w:rsidR="00F53088" w:rsidRPr="00F53088" w:rsidRDefault="00F53088" w:rsidP="00F53088">
      <w:pPr>
        <w:tabs>
          <w:tab w:val="left" w:pos="1814"/>
        </w:tabs>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NO PRESENTAR LOS PROGRAMAS CON CIERTA  CONGRUENCIA EN LA EJECUCION DE LOS CONCEPTOS DE TRABAJO EN CUANTO AL PERIODO DE INICIO Y TERMINACION DE CADA ACTIVIDAD REFLEJANDOLO POR MEDIO DE DIAGRAMAS DE GANTT. TAL COMO SE SOLICITA EN EL FORMATO QUE SE ANEXA.</w:t>
      </w:r>
    </w:p>
    <w:p w:rsidR="00F53088" w:rsidRPr="00F53088" w:rsidRDefault="00F53088" w:rsidP="00F53088">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no presentar el presupuesto en medio magnético (ESTRICTAMENTE EN DISCO COMPACTO Y PROTEGIDO EN UN SOBRE) del archivo denominado “Formato de llenado” debidamente requisitado con la información correcta en los términos solicitados.</w:t>
      </w:r>
    </w:p>
    <w:p w:rsidR="00F53088" w:rsidRPr="00F53088" w:rsidRDefault="00F53088" w:rsidP="00F53088">
      <w:pPr>
        <w:tabs>
          <w:tab w:val="left" w:pos="1814"/>
        </w:tabs>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lastRenderedPageBreak/>
        <w:t>El no presentar Cedula de Registro en el Padrón de Contratistas del Gobierno del Estado o en su caso estar debidamente acreditado su tramite en proceso.</w:t>
      </w:r>
    </w:p>
    <w:p w:rsidR="00F53088" w:rsidRPr="00F53088" w:rsidRDefault="00F53088" w:rsidP="00F53088">
      <w:pPr>
        <w:tabs>
          <w:tab w:val="left" w:pos="1814"/>
        </w:tabs>
        <w:spacing w:after="0" w:line="240" w:lineRule="auto"/>
        <w:jc w:val="both"/>
        <w:rPr>
          <w:rFonts w:ascii="Antique Olive" w:eastAsia="Times New Roman" w:hAnsi="Antique Olive" w:cs="Times New Roman"/>
          <w:bCs/>
          <w:sz w:val="20"/>
          <w:szCs w:val="20"/>
          <w:lang w:val="es-ES" w:eastAsia="es-ES"/>
        </w:rPr>
      </w:pPr>
    </w:p>
    <w:p w:rsidR="00F53088" w:rsidRPr="00F53088" w:rsidRDefault="00F53088" w:rsidP="00F53088">
      <w:pPr>
        <w:numPr>
          <w:ilvl w:val="0"/>
          <w:numId w:val="9"/>
        </w:numPr>
        <w:tabs>
          <w:tab w:val="left" w:pos="1814"/>
        </w:tabs>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no haber expresado interés en  participar y quedar debidamente registrado mediante la utilización de su nombre de usuario y contraseña en el sistema Compranet 5.0.</w:t>
      </w:r>
    </w:p>
    <w:p w:rsidR="00F53088" w:rsidRPr="00F53088" w:rsidRDefault="00F53088" w:rsidP="00F53088">
      <w:pPr>
        <w:tabs>
          <w:tab w:val="left" w:pos="1814"/>
        </w:tabs>
        <w:spacing w:after="0" w:line="240" w:lineRule="auto"/>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S)  El no haber anexado copia del recibo de pago hecho a través de la página de la secretaria de finanzas del estado  de Oaxaca. Por concepto de pago de bases.</w:t>
      </w:r>
    </w:p>
    <w:p w:rsidR="00F53088" w:rsidRPr="00F53088" w:rsidRDefault="00F53088" w:rsidP="00F53088">
      <w:pPr>
        <w:tabs>
          <w:tab w:val="left" w:pos="1814"/>
        </w:tabs>
        <w:spacing w:after="0" w:line="240" w:lineRule="auto"/>
        <w:jc w:val="both"/>
        <w:rPr>
          <w:rFonts w:ascii="Times New Roman" w:eastAsia="Times New Roman" w:hAnsi="Times New Roman" w:cs="Times New Roman"/>
          <w:b/>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DÉCIMA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OCTAVA: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PROHIBICIÓN DE LA NEGOCIACIÓN:</w:t>
      </w:r>
    </w:p>
    <w:p w:rsidR="00F53088" w:rsidRPr="00F53088" w:rsidRDefault="00F53088" w:rsidP="00F53088">
      <w:pPr>
        <w:spacing w:after="0" w:line="240" w:lineRule="auto"/>
        <w:jc w:val="both"/>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Ninguna de las condiciones contenidas en las Bases de Licitación, así como en las proposiciones presentadas por los Licitantes podrá ser negociada.</w:t>
      </w:r>
    </w:p>
    <w:p w:rsidR="00F53088" w:rsidRPr="00F53088" w:rsidRDefault="00F53088" w:rsidP="00F53088">
      <w:pPr>
        <w:spacing w:after="0" w:line="240" w:lineRule="auto"/>
        <w:ind w:left="1418"/>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Times New Roman" w:eastAsia="Times New Roman" w:hAnsi="Times New Roman" w:cs="Times New Roman"/>
          <w:b/>
          <w:sz w:val="16"/>
          <w:szCs w:val="24"/>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 xml:space="preserve">DECIMA </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NOVENA: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LICITACIÓN DESIERTA:</w:t>
      </w:r>
    </w:p>
    <w:p w:rsidR="00F53088" w:rsidRPr="00F53088" w:rsidRDefault="00F53088" w:rsidP="00F53088">
      <w:pPr>
        <w:spacing w:after="0" w:line="240" w:lineRule="auto"/>
        <w:jc w:val="both"/>
        <w:rPr>
          <w:rFonts w:ascii="Antique Olive" w:eastAsia="Times New Roman" w:hAnsi="Antique Olive" w:cs="Times New Roman"/>
          <w:b/>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no adjudicará el contrato y declarará Desierta la Licitación cuando a su juicio, las proposiciones presentadas por los Licitantes no reúnan los requisitos de las Bases de Licitación o sus precios no fueren aceptables y/o rebasen el monto presupuestal asignado, procediendo a expedir una nueva convocatoria conforme a lo estipulado por el artículo 41 de la Ley de  Obras Públicas y Servicios Relacionados del estado de Oaxaca.</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Así como también la declaratoria Desierta en el caso de no tener Licitantes inscritos.</w:t>
      </w:r>
    </w:p>
    <w:p w:rsidR="00F53088" w:rsidRPr="00F53088" w:rsidRDefault="00F53088" w:rsidP="00F53088">
      <w:pPr>
        <w:spacing w:after="0" w:line="240" w:lineRule="auto"/>
        <w:jc w:val="both"/>
        <w:rPr>
          <w:rFonts w:ascii="Times New Roman" w:eastAsia="Times New Roman" w:hAnsi="Times New Roman" w:cs="Times New Roman"/>
          <w:b/>
          <w:sz w:val="16"/>
          <w:szCs w:val="24"/>
          <w:lang w:val="es-ES" w:eastAsia="es-ES"/>
        </w:rPr>
      </w:pP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 xml:space="preserve">VIGESIMA:   </w:t>
      </w:r>
      <w:r w:rsidRPr="00F53088">
        <w:rPr>
          <w:rFonts w:ascii="Antique Olive" w:eastAsia="Times New Roman" w:hAnsi="Antique Olive" w:cs="Times New Roman"/>
          <w:bCs/>
          <w:lang w:val="es-ES" w:eastAsia="es-ES"/>
        </w:rPr>
        <w:t>COMUNICACIÓN DEL FALLO:</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En Junta Pública, se dará a conocer el Fallo de la Licitación, la cual se celebrará el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DIAFALLO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6</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de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MESFALLO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MARZO DE 2014</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a las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HORAFALLO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17:20</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HRS. en  la sala de juntas del </w:t>
      </w:r>
      <w:r w:rsidRPr="00F53088">
        <w:rPr>
          <w:rFonts w:ascii="Antique Olive" w:eastAsia="Times New Roman" w:hAnsi="Antique Olive" w:cs="Times New Roman"/>
          <w:b/>
          <w:bCs/>
          <w:sz w:val="20"/>
          <w:szCs w:val="20"/>
          <w:lang w:val="es-ES" w:eastAsia="es-ES"/>
        </w:rPr>
        <w:t>IOCIFED</w:t>
      </w:r>
      <w:r w:rsidRPr="00F53088">
        <w:rPr>
          <w:rFonts w:ascii="Antique Olive" w:eastAsia="Times New Roman" w:hAnsi="Antique Olive" w:cs="Times New Roman"/>
          <w:bCs/>
          <w:sz w:val="20"/>
          <w:szCs w:val="20"/>
          <w:lang w:val="es-ES" w:eastAsia="es-ES"/>
        </w:rPr>
        <w:t xml:space="preserve">, sita en </w:t>
      </w:r>
      <w:r w:rsidRPr="00F53088">
        <w:rPr>
          <w:rFonts w:ascii="Antique Olive" w:eastAsia="Times New Roman" w:hAnsi="Antique Olive" w:cs="Times New Roman"/>
          <w:b/>
          <w:bCs/>
          <w:sz w:val="20"/>
          <w:szCs w:val="20"/>
          <w:lang w:val="es-ES" w:eastAsia="es-ES"/>
        </w:rPr>
        <w:t>DR. MANUEL ALVAREZ BRAVO  No.101, COL. REFORMA, CENTRO, OAX</w:t>
      </w:r>
      <w:r w:rsidRPr="00F53088">
        <w:rPr>
          <w:rFonts w:ascii="Antique Olive" w:eastAsia="Times New Roman" w:hAnsi="Antique Olive" w:cs="Times New Roman"/>
          <w:bCs/>
          <w:sz w:val="20"/>
          <w:szCs w:val="20"/>
          <w:lang w:val="es-ES" w:eastAsia="es-ES"/>
        </w:rPr>
        <w:t>.  Levantándose el Acta correspondiente.</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podrá diferir la comunicación del Fallo, siempre que el nuevo plazo fijado no exceda de 10 (diez) días hábiles contados a partir de la fecha establecida en el párrafo anterior.</w:t>
      </w:r>
    </w:p>
    <w:p w:rsidR="00F53088" w:rsidRPr="00F53088" w:rsidRDefault="00F53088" w:rsidP="00F53088">
      <w:pPr>
        <w:spacing w:after="0" w:line="240" w:lineRule="auto"/>
        <w:ind w:left="1418"/>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Contra la resolución que entrega el fallo no procederá recurso alguno; si embargo procederá la inconformidad que se interponga por los licitantes, en los términos del art. 87 de la Ley de Obras Publicas y Servicios Relacionados del Estado  de Oaxaca; en cumplimiento con el último párrafo  del art. 40  de la misma ley.</w:t>
      </w:r>
    </w:p>
    <w:p w:rsidR="00F53088" w:rsidRPr="00F53088" w:rsidRDefault="00F53088" w:rsidP="00F53088">
      <w:pPr>
        <w:spacing w:after="0" w:line="240" w:lineRule="auto"/>
        <w:ind w:left="851" w:hanging="851"/>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VIGÉSIMA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PRIMERA: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DEL CONTRATO.</w:t>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lastRenderedPageBreak/>
        <w:t>A)</w:t>
      </w:r>
      <w:r w:rsidRPr="00F53088">
        <w:rPr>
          <w:rFonts w:ascii="Antique Olive" w:eastAsia="Times New Roman" w:hAnsi="Antique Olive" w:cs="Times New Roman"/>
          <w:bCs/>
          <w:sz w:val="20"/>
          <w:szCs w:val="20"/>
          <w:lang w:val="es-ES" w:eastAsia="es-ES"/>
        </w:rPr>
        <w:tab/>
        <w:t xml:space="preserve">MODELO   </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Se anexa el modelo de contrato.</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B)</w:t>
      </w:r>
      <w:r w:rsidRPr="00F53088">
        <w:rPr>
          <w:rFonts w:ascii="Antique Olive" w:eastAsia="Times New Roman" w:hAnsi="Antique Olive" w:cs="Times New Roman"/>
          <w:bCs/>
          <w:sz w:val="20"/>
          <w:szCs w:val="20"/>
          <w:lang w:val="es-ES" w:eastAsia="es-ES"/>
        </w:rPr>
        <w:tab/>
        <w:t>FIRMA</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La firma del contrato se llevará a cabo el día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DIAC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7</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de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MESC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MARZO DE 2014</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a las </w:t>
      </w:r>
      <w:r w:rsidR="00A03CC5" w:rsidRPr="00F53088">
        <w:rPr>
          <w:rFonts w:ascii="Antique Olive" w:eastAsia="Times New Roman" w:hAnsi="Antique Olive" w:cs="Times New Roman"/>
          <w:b/>
          <w:bCs/>
          <w:color w:val="3838F0"/>
          <w:sz w:val="20"/>
          <w:szCs w:val="20"/>
          <w:lang w:val="es-ES" w:eastAsia="es-ES"/>
        </w:rPr>
        <w:fldChar w:fldCharType="begin"/>
      </w:r>
      <w:r w:rsidRPr="00F53088">
        <w:rPr>
          <w:rFonts w:ascii="Antique Olive" w:eastAsia="Times New Roman" w:hAnsi="Antique Olive" w:cs="Times New Roman"/>
          <w:b/>
          <w:bCs/>
          <w:color w:val="3838F0"/>
          <w:sz w:val="20"/>
          <w:szCs w:val="20"/>
          <w:lang w:val="es-ES" w:eastAsia="es-ES"/>
        </w:rPr>
        <w:instrText xml:space="preserve"> MERGEFIELD HORAC </w:instrText>
      </w:r>
      <w:r w:rsidR="00A03CC5" w:rsidRPr="00F53088">
        <w:rPr>
          <w:rFonts w:ascii="Antique Olive" w:eastAsia="Times New Roman" w:hAnsi="Antique Olive" w:cs="Times New Roman"/>
          <w:b/>
          <w:bCs/>
          <w:color w:val="3838F0"/>
          <w:sz w:val="20"/>
          <w:szCs w:val="20"/>
          <w:lang w:val="es-ES" w:eastAsia="es-ES"/>
        </w:rPr>
        <w:fldChar w:fldCharType="separate"/>
      </w:r>
      <w:r w:rsidRPr="00F53088">
        <w:rPr>
          <w:rFonts w:ascii="Antique Olive" w:eastAsia="Times New Roman" w:hAnsi="Antique Olive" w:cs="Times New Roman"/>
          <w:b/>
          <w:bCs/>
          <w:noProof/>
          <w:color w:val="3838F0"/>
          <w:sz w:val="20"/>
          <w:szCs w:val="20"/>
          <w:lang w:val="es-ES" w:eastAsia="es-ES"/>
        </w:rPr>
        <w:t>12:00</w:t>
      </w:r>
      <w:r w:rsidR="00A03CC5" w:rsidRPr="00F53088">
        <w:rPr>
          <w:rFonts w:ascii="Antique Olive" w:eastAsia="Times New Roman" w:hAnsi="Antique Olive" w:cs="Times New Roman"/>
          <w:b/>
          <w:bCs/>
          <w:color w:val="3838F0"/>
          <w:sz w:val="20"/>
          <w:szCs w:val="20"/>
          <w:lang w:val="es-ES" w:eastAsia="es-ES"/>
        </w:rPr>
        <w:fldChar w:fldCharType="end"/>
      </w:r>
      <w:r w:rsidRPr="00F53088">
        <w:rPr>
          <w:rFonts w:ascii="Antique Olive" w:eastAsia="Times New Roman" w:hAnsi="Antique Olive" w:cs="Times New Roman"/>
          <w:bCs/>
          <w:sz w:val="20"/>
          <w:szCs w:val="20"/>
          <w:lang w:val="es-ES" w:eastAsia="es-ES"/>
        </w:rPr>
        <w:t xml:space="preserve"> HRS.,  en la sala de juntas del </w:t>
      </w:r>
      <w:r w:rsidRPr="00F53088">
        <w:rPr>
          <w:rFonts w:ascii="Antique Olive" w:eastAsia="Times New Roman" w:hAnsi="Antique Olive" w:cs="Times New Roman"/>
          <w:b/>
          <w:bCs/>
          <w:sz w:val="20"/>
          <w:szCs w:val="20"/>
          <w:lang w:val="es-ES" w:eastAsia="es-ES"/>
        </w:rPr>
        <w:t>IOCIFED</w:t>
      </w:r>
      <w:r w:rsidRPr="00F53088">
        <w:rPr>
          <w:rFonts w:ascii="Antique Olive" w:eastAsia="Times New Roman" w:hAnsi="Antique Olive" w:cs="Times New Roman"/>
          <w:bCs/>
          <w:sz w:val="20"/>
          <w:szCs w:val="20"/>
          <w:lang w:val="es-ES" w:eastAsia="es-ES"/>
        </w:rPr>
        <w:t xml:space="preserve">, sita en </w:t>
      </w:r>
      <w:r w:rsidRPr="00F53088">
        <w:rPr>
          <w:rFonts w:ascii="Antique Olive" w:eastAsia="Times New Roman" w:hAnsi="Antique Olive" w:cs="Times New Roman"/>
          <w:b/>
          <w:bCs/>
          <w:sz w:val="20"/>
          <w:szCs w:val="20"/>
          <w:lang w:val="es-ES" w:eastAsia="es-ES"/>
        </w:rPr>
        <w:t>DR. MANUEL ALVAREZ BRAVO  No.101, COL. REFORMA, CENTRO, OAX.</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Previo a la firma del contrato, el licitante a quien se le adjudique, deberá presentar la declaración bajo protesta de decir verdad  de haber cumplido con los requerimientos del art. 32-D del Código Fiscal de la Federación.</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 igual manera, deberá en esta fecha, ya presentar su cedula de registro en el padrón de contratistas del Gobierno del Estado, caso contrario se dará por no formalizado dicho Contrato.</w:t>
      </w:r>
    </w:p>
    <w:p w:rsidR="00F53088" w:rsidRPr="00F53088" w:rsidRDefault="00F53088" w:rsidP="00F53088">
      <w:pPr>
        <w:spacing w:after="0" w:line="240" w:lineRule="auto"/>
        <w:ind w:left="1843"/>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Licitante a quien se le adjudique el Contrato, se compromete a firmarlo dentro del plazo fijado en el Artículo 47 de la Ley de Obras Públicas y Servicios Relacionados del Estado de Oaxaca, (no mayor  de 5 días hábiles, contados a partir de la fecha de notificación del fallo) mismo que el IOCIFED manifiesta en el Acto de Fallo, debiendo otorgar la garantía de los anticipos, la que deberá constituirse por la totalidad del monto concedido más el Impuesto al Valor Agregado, y del cumplimiento del Contrato por un valor del 10% (diez por ciento) del importe  del mismo mas el impuesto  al valor agregado, dentro de los 10 (diez) días hábiles siguientes a la fecha de firma del contrato, en los términos que establece el Artículo 37 de la Ley de   Obras Públicas y Servicios Relacionados del Estado de Oaxaca; para las fracciones I y II.</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NOTA IMPORTANTE: Para el caso de  Licitaciones que contengan dos obras o más,  se suscribirán contratos por cada una de las obras, por lo que deberán considerar  dentro  de sus gastos indirectos los gastos correspondientes por la emisión de fianzas  para cada contrato.</w:t>
      </w:r>
    </w:p>
    <w:p w:rsidR="00F53088" w:rsidRPr="00F53088" w:rsidRDefault="00F53088" w:rsidP="00F53088">
      <w:pPr>
        <w:spacing w:after="0" w:line="240" w:lineRule="auto"/>
        <w:ind w:left="1843" w:hanging="425"/>
        <w:jc w:val="both"/>
        <w:rPr>
          <w:rFonts w:ascii="Antique Olive" w:eastAsia="Times New Roman" w:hAnsi="Antique Olive" w:cs="Times New Roman"/>
          <w:bCs/>
          <w:sz w:val="16"/>
          <w:szCs w:val="16"/>
          <w:lang w:val="es-ES" w:eastAsia="es-ES"/>
        </w:rPr>
      </w:pPr>
      <w:r w:rsidRPr="00F53088">
        <w:rPr>
          <w:rFonts w:ascii="Antique Olive" w:eastAsia="Times New Roman" w:hAnsi="Antique Olive" w:cs="Times New Roman"/>
          <w:bCs/>
          <w:sz w:val="20"/>
          <w:szCs w:val="20"/>
          <w:lang w:val="es-ES" w:eastAsia="es-ES"/>
        </w:rPr>
        <w:tab/>
      </w: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C)</w:t>
      </w:r>
      <w:r w:rsidRPr="00F53088">
        <w:rPr>
          <w:rFonts w:ascii="Antique Olive" w:eastAsia="Times New Roman" w:hAnsi="Antique Olive" w:cs="Times New Roman"/>
          <w:bCs/>
          <w:sz w:val="20"/>
          <w:szCs w:val="20"/>
          <w:lang w:val="es-ES" w:eastAsia="es-ES"/>
        </w:rPr>
        <w:tab/>
        <w:t>NO-FORMALIZACIÓN DEL CONTRATO.</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En caso de que el Licitante seleccionado, decida no formalizar el Contrato o no presente las Fianzas dentro de los plazos señalados y/o su registro al padrón de contratistas, la adjudicación y en su caso, el Contrato se considerará nulo. En tal situación el IOCIFED, procederá a adjudicar el contrato al Licitante que haya presentado la siguiente proposición solvente mas baja, siempre y cuando ésta no rebase el 10% de la propuesta primeramente aceptada esto en términos del Art. 47 segundo párrafo de la Ley de Obras Públicas y Servicios Relacionados del Estado de Oaxaca.</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El Licitante que no firme el contrato por causas imputables al mismo, será Sancionado en términos del Artículo 47,  2° párrafo de la Ley de Obras Públicas y Servicios Relacionados del Estado de Oaxaca.</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lastRenderedPageBreak/>
        <w:t>D)</w:t>
      </w:r>
      <w:r w:rsidRPr="00F53088">
        <w:rPr>
          <w:rFonts w:ascii="Antique Olive" w:eastAsia="Times New Roman" w:hAnsi="Antique Olive" w:cs="Times New Roman"/>
          <w:bCs/>
          <w:sz w:val="20"/>
          <w:szCs w:val="20"/>
          <w:lang w:val="es-ES" w:eastAsia="es-ES"/>
        </w:rPr>
        <w:tab/>
        <w:t>INSPECCIÓN Y RECEPCIÓN DE LOS TRABAJOS</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La Contraloría del Poder Ejecutivo del Gobierno del Estado de Oaxaca ó al Órgano de Control Interno, podrá intervenir en la inspección y recepción de los trabajos objeto del Contrato, de conformidad con lo estipulado en el artículo 64 de la Ley de Obras Públicas y Servicios Relacionados del Estado de Oaxaca.</w:t>
      </w:r>
    </w:p>
    <w:p w:rsidR="00F53088" w:rsidRPr="00F53088" w:rsidRDefault="00F53088" w:rsidP="00F53088">
      <w:pPr>
        <w:spacing w:after="0" w:line="240" w:lineRule="auto"/>
        <w:ind w:left="1843"/>
        <w:jc w:val="both"/>
        <w:rPr>
          <w:rFonts w:ascii="Antique Olive" w:eastAsia="Times New Roman" w:hAnsi="Antique Olive" w:cs="Times New Roman"/>
          <w:bCs/>
          <w:sz w:val="16"/>
          <w:szCs w:val="16"/>
          <w:lang w:val="es-ES" w:eastAsia="es-ES"/>
        </w:rPr>
      </w:pP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 xml:space="preserve">Concluida la obra, no obstante su recepción formal, la Contratista quedará obligada a responder por los defectos y vicios ocultos que resultaren en la misma, en apego a lo establecido en al Artículo 37 fracción III y al 64, 2° párrafo de la Ley de Obras Públicas y Servicios Relacionados del Estado de Oaxaca, y para ello, deberá constituir garantía de vicios ocultos, por un </w:t>
      </w:r>
      <w:r w:rsidRPr="00F53088">
        <w:rPr>
          <w:rFonts w:ascii="Antique Olive" w:eastAsia="Times New Roman" w:hAnsi="Antique Olive" w:cs="Times New Roman"/>
          <w:b/>
          <w:bCs/>
          <w:sz w:val="20"/>
          <w:szCs w:val="20"/>
          <w:u w:val="single"/>
          <w:lang w:val="es-ES" w:eastAsia="es-ES"/>
        </w:rPr>
        <w:t>10%</w:t>
      </w:r>
      <w:r w:rsidRPr="00F53088">
        <w:rPr>
          <w:rFonts w:ascii="Antique Olive" w:eastAsia="Times New Roman" w:hAnsi="Antique Olive" w:cs="Times New Roman"/>
          <w:bCs/>
          <w:sz w:val="20"/>
          <w:szCs w:val="20"/>
          <w:lang w:val="es-ES" w:eastAsia="es-ES"/>
        </w:rPr>
        <w:t xml:space="preserve"> del valor total de la obra, por un periodo de 12 meses a partir de la fecha de entrega de la obra.</w:t>
      </w:r>
    </w:p>
    <w:p w:rsidR="00F53088" w:rsidRPr="00F53088" w:rsidRDefault="00F53088" w:rsidP="00F53088">
      <w:pPr>
        <w:spacing w:after="0" w:line="240" w:lineRule="auto"/>
        <w:ind w:left="1843" w:hanging="425"/>
        <w:jc w:val="both"/>
        <w:rPr>
          <w:rFonts w:ascii="Times New Roman" w:eastAsia="Times New Roman" w:hAnsi="Times New Roman" w:cs="Times New Roman"/>
          <w:b/>
          <w:sz w:val="10"/>
          <w:szCs w:val="10"/>
          <w:lang w:val="es-ES" w:eastAsia="es-ES"/>
        </w:rPr>
      </w:pPr>
    </w:p>
    <w:p w:rsidR="00F53088" w:rsidRPr="00F53088" w:rsidRDefault="00F53088" w:rsidP="00F53088">
      <w:pPr>
        <w:numPr>
          <w:ilvl w:val="0"/>
          <w:numId w:val="5"/>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RETENCIONES</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La contratista a la que se le adjudique el Contrato, aceptará que le sea retenido:</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cinco al millar por concepto de Servicio de Inspección y vigilancia de la  Secretaria de la contraloría.</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uno punto cinco por ciento  por concepto de los servicios de SUPERVISIÓN; mismo que se aplicará en una sola exhibición sobre el anticipo.</w:t>
      </w:r>
    </w:p>
    <w:p w:rsidR="00F53088" w:rsidRPr="00F53088" w:rsidRDefault="00F53088" w:rsidP="00F53088">
      <w:pPr>
        <w:spacing w:after="0" w:line="240" w:lineRule="auto"/>
        <w:ind w:left="1843"/>
        <w:jc w:val="both"/>
        <w:rPr>
          <w:rFonts w:ascii="Antique Olive" w:eastAsia="Times New Roman" w:hAnsi="Antique Olive" w:cs="Times New Roman"/>
          <w:bCs/>
          <w:sz w:val="10"/>
          <w:szCs w:val="10"/>
          <w:lang w:val="es-ES" w:eastAsia="es-ES"/>
        </w:rPr>
      </w:pPr>
    </w:p>
    <w:p w:rsidR="00F53088" w:rsidRPr="00F53088" w:rsidRDefault="00F53088" w:rsidP="00F53088">
      <w:pPr>
        <w:spacing w:after="0" w:line="240" w:lineRule="auto"/>
        <w:ind w:left="1843" w:hanging="425"/>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F)</w:t>
      </w:r>
      <w:r w:rsidRPr="00F53088">
        <w:rPr>
          <w:rFonts w:ascii="Antique Olive" w:eastAsia="Times New Roman" w:hAnsi="Antique Olive" w:cs="Times New Roman"/>
          <w:bCs/>
          <w:sz w:val="20"/>
          <w:szCs w:val="20"/>
          <w:lang w:val="es-ES" w:eastAsia="es-ES"/>
        </w:rPr>
        <w:tab/>
        <w:t>BITÁCORA DE OBRA</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La Bitácora que registra el cumplimiento de los derechos y obligaciones concertados por las partes en el Contrato, constituye el instrumento que permite a los órganos de control, verificar los avances y modificaciones en la ejecución de los trabajos, motivo por el cual se debe considerar que dicha Bitácora forma parte del Contrato.</w:t>
      </w:r>
    </w:p>
    <w:p w:rsidR="00F53088" w:rsidRPr="00F53088" w:rsidRDefault="00F53088" w:rsidP="00F53088">
      <w:pPr>
        <w:spacing w:after="0" w:line="240" w:lineRule="auto"/>
        <w:jc w:val="both"/>
        <w:rPr>
          <w:rFonts w:ascii="Antique Olive" w:eastAsia="Times New Roman" w:hAnsi="Antique Olive" w:cs="Times New Roman"/>
          <w:bCs/>
          <w:sz w:val="10"/>
          <w:szCs w:val="10"/>
          <w:lang w:val="es-ES" w:eastAsia="es-ES"/>
        </w:rPr>
      </w:pPr>
    </w:p>
    <w:p w:rsidR="00F53088" w:rsidRPr="00F53088" w:rsidRDefault="00F53088" w:rsidP="00F53088">
      <w:pPr>
        <w:numPr>
          <w:ilvl w:val="0"/>
          <w:numId w:val="1"/>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AJUSTE DE COSTOS.</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El IOCIFED Realizara el ajuste de costos de acuerdo a lo señalado en los Artículos 54 y 55 de  la Ley de Obras Públicas y Servicios Relacionados del Estado de Oaxaca.  “Cuando durante la vigencia de un contrato concurran circunstancias o acontecimientos de cualquier naturaleza no previstas en el mismo, y que no exista dolo, culpa, mala fe o negligencia de las partes y se determine un aumento o reducción de los costos de los trabajos no ejecutados, dichos costos podrán ser revisados conforme lo determinen las partes en el respectivo contrato, y en caso procedente la contratante comunicará la decisión que acuerde, el aumento o reducción correspondiente.”</w:t>
      </w:r>
    </w:p>
    <w:p w:rsidR="00F53088" w:rsidRPr="00F53088" w:rsidRDefault="00F53088" w:rsidP="00F53088">
      <w:pPr>
        <w:spacing w:after="0" w:line="240" w:lineRule="auto"/>
        <w:ind w:left="1843"/>
        <w:jc w:val="both"/>
        <w:rPr>
          <w:rFonts w:ascii="Antique Olive" w:eastAsia="Times New Roman" w:hAnsi="Antique Olive" w:cs="Times New Roman"/>
          <w:bCs/>
          <w:sz w:val="10"/>
          <w:szCs w:val="10"/>
          <w:lang w:val="es-ES" w:eastAsia="es-ES"/>
        </w:rPr>
      </w:pPr>
    </w:p>
    <w:p w:rsidR="00F53088" w:rsidRPr="00F53088" w:rsidRDefault="00F53088" w:rsidP="00F53088">
      <w:pPr>
        <w:numPr>
          <w:ilvl w:val="0"/>
          <w:numId w:val="1"/>
        </w:numPr>
        <w:spacing w:after="0" w:line="240" w:lineRule="auto"/>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PENAS CONVENSIONALES.</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“El IOCIFED”, tendrá la facultad de verificar que las obras del contrato se estén ejecutando por “el contratista”, de acuerdo con el programa aprobado; para lo cual, “El IOCIFED”, comparará periódicamente el avance de las obras, así como el importe de los trabajos ejecutados, con el de los que debieron realizarse en los términos del programa de obra, en la inteligencia de que, al efectuar dicha comparación, la obra mal ejecutada se tendrá por no realizada.</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lastRenderedPageBreak/>
        <w:t>Si como consecuencia de la comparación a que se refiere el párrafo anterior, el importe de la obra realmente ejecutada es menor de lo que debió realizarse a la fecha de verificación, “EL  IOCIFED”, retendrá en total el 5% (cinco por ciento) de las diferencias de dichos importes, multiplicado por el factor resultante de la división de los días de atraso entre 30, contados desde la fecha programada para el inicio de las actividades o trabajos que se encuentren atrasados, hasta la de la revisión. Por lo tanto, mensualmente se hará la retención o devolución que corresponda, a fin que la retención total sea la indicada.</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Si de acuerdo con lo estipulado anteriormente, al efectuarse la comparación correspondiente al último mes del programa se procede a hacer alguna retención, su importe se aplicará en beneficio “EL IOCIFED”, a título de pena convencional por el simple retardo en el incumplimiento de las obligaciones a cargo de “el contratista”.</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Al realizar el cálculo de la sanción de atraso, se tomarán en cuenta los ajustes y prórrogas acordadas por las partes. para el caso de que durante el proceso constructivo dentro del tiempo programado, se efectuarán varias comprobaciones del avance de las obras y se aplicarán dos o más sanciones por atraso, en la siguiente se deducirá el importe de la anterior, pudiendo ser devolutiva si el atraso es recuperado o definitivo si no se entregare la obra en la fecha acordada; en este caso, la sanción continuará incrementándose hasta la terminación total de los trabajos programados, considerándose el 5% (cinco por ciento) del importe faltante de ejecutar en la fecha de terminación programada, multiplicado por los días de atraso en la entrega de la obra dividido entre treinta.</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“EL IOCIFED”, verificará también la calidad de la obra y cuando los trabajos no se hubieren apegado a las normas y especificaciones respectivas, procederá a practicar una evaluación para determinar la reposición de los trabajos mal ejecutados o la aplicación de una deductiva en proporción a las deficiencias observadas cuyo valor se hará efectivo en la siguiente estimación.  Si se determina la reposición, se aplicará una retención del valor de los trabajos mal ejecutados que solo se devolverá si “el contratista” cumple a satisfacción con los trabajos contratados.</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En caso de que “EL IOCIFED”, con base en lo establecido en la ley de obras públicas y servicios relacionados del estado de Oaxaca y demás disposiciones complementarias y reglamentarias aplicables en la materia, opte por rescindir el contrato por causas imputables a “el contratista”, procederá a hacer efectivas las garantías, absteniéndose de cubrir los importes resultantes de trabajos ejecutados, aún no liquidados, hasta que se otorgue el finiquito correspondiente, lo que se efectuará dentro de los 40 (cuarenta) días naturales siguientes a la fecha de notificación de la recisión.</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outlineLvl w:val="0"/>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lastRenderedPageBreak/>
        <w:t>Lo anterior, es sin perjuicio de las responsabilidades adicionales que pudieran existir.</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Para determinar las retenciones y, en su caso, la aplicación de las sanciones estipuladas, no se tomarán en cuenta las demoras motivadas por caso fortuito o fuerza mayor, o cualquier otra causa no imputable a “el contratista”, ya que en tal caso, “EL IOCIFED”, efectuará en el programa, las modificaciones que considere pertinentes.</w:t>
      </w: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sz w:val="20"/>
          <w:szCs w:val="20"/>
          <w:lang w:val="es-ES" w:eastAsia="es-ES"/>
        </w:rPr>
      </w:pPr>
    </w:p>
    <w:p w:rsidR="00F53088" w:rsidRPr="00F53088" w:rsidRDefault="00F53088" w:rsidP="00F53088">
      <w:pPr>
        <w:spacing w:after="0" w:line="240" w:lineRule="auto"/>
        <w:ind w:left="1850"/>
        <w:jc w:val="both"/>
        <w:rPr>
          <w:rFonts w:ascii="Antique Olive" w:eastAsia="Arial Unicode MS" w:hAnsi="Antique Olive" w:cs="Arial Unicode MS"/>
          <w:caps/>
          <w:sz w:val="20"/>
          <w:szCs w:val="20"/>
          <w:lang w:val="es-ES" w:eastAsia="es-ES"/>
        </w:rPr>
      </w:pPr>
      <w:r w:rsidRPr="00F53088">
        <w:rPr>
          <w:rFonts w:ascii="Antique Olive" w:eastAsia="Arial Unicode MS" w:hAnsi="Antique Olive" w:cs="Arial Unicode MS"/>
          <w:sz w:val="20"/>
          <w:szCs w:val="20"/>
          <w:lang w:val="es-ES" w:eastAsia="es-ES"/>
        </w:rPr>
        <w:t>La aplicación de las penas convencionales señaladas anteriormente, son independientes de la facultad que tiene “EL IOCIFED” para exigir el cumplimiento del contrato o rescindirlo.</w:t>
      </w:r>
    </w:p>
    <w:p w:rsidR="00F53088" w:rsidRPr="00F53088" w:rsidRDefault="00F53088" w:rsidP="00F53088">
      <w:pPr>
        <w:spacing w:after="0" w:line="240" w:lineRule="auto"/>
        <w:ind w:left="1843"/>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VIGÉSIMA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SEGUNDA: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CONDICIONES DE PRECIO:</w:t>
      </w:r>
    </w:p>
    <w:p w:rsidR="00F53088" w:rsidRPr="00F53088" w:rsidRDefault="00F53088" w:rsidP="00F53088">
      <w:pPr>
        <w:spacing w:after="0" w:line="240" w:lineRule="auto"/>
        <w:jc w:val="both"/>
        <w:rPr>
          <w:rFonts w:ascii="Times New Roman" w:eastAsia="Times New Roman" w:hAnsi="Times New Roman" w:cs="Times New Roman"/>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Los trabajos motivo de esta Licitación, se regirán bajo la modalidad de Contrato de Obra Pública a base de Precios Unitarios y Tiempo Determinado</w:t>
      </w:r>
    </w:p>
    <w:p w:rsidR="00F53088" w:rsidRPr="00F53088" w:rsidRDefault="00F53088" w:rsidP="00F53088">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VIGÉSIMA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TERCERA: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FORMA Y TÉRMINOS DE PAGO DE LOS TRABAJOS:</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0"/>
        <w:jc w:val="both"/>
        <w:rPr>
          <w:rFonts w:ascii="Antique Olive" w:eastAsia="Times New Roman" w:hAnsi="Antique Olive" w:cs="Times New Roman"/>
          <w:lang w:val="es-ES" w:eastAsia="es-ES"/>
        </w:rPr>
      </w:pPr>
      <w:r w:rsidRPr="00F53088">
        <w:rPr>
          <w:rFonts w:ascii="Antique Olive" w:eastAsia="Times New Roman" w:hAnsi="Antique Olive" w:cs="Times New Roman"/>
          <w:shd w:val="clear" w:color="auto" w:fill="FFFF00"/>
          <w:lang w:val="es-ES" w:eastAsia="es-ES"/>
        </w:rPr>
        <w:t xml:space="preserve">El pago de los trabajos contratados y ejecutados basándose en precios unitarios y tiempo determinado, </w:t>
      </w:r>
      <w:r w:rsidRPr="00F53088">
        <w:rPr>
          <w:rFonts w:ascii="Antique Olive" w:eastAsia="Times New Roman" w:hAnsi="Antique Olive" w:cs="Times New Roman"/>
          <w:lang w:val="es-ES" w:eastAsia="es-ES"/>
        </w:rPr>
        <w:t>se realizará mediante la formulación de estimaciones por periodos no mayores a treinta días naturales, de conformidad a la fecha de corte; atendiendo a las siguientes disposiciones:</w:t>
      </w:r>
    </w:p>
    <w:p w:rsidR="00F53088" w:rsidRPr="00F53088" w:rsidRDefault="00F53088" w:rsidP="00F53088">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F53088">
        <w:rPr>
          <w:rFonts w:ascii="Antique Olive" w:eastAsia="Times New Roman" w:hAnsi="Antique Olive" w:cs="Times New Roman"/>
          <w:lang w:val="es-ES" w:eastAsia="es-ES"/>
        </w:rPr>
        <w:t xml:space="preserve">El contratista deberá entregar a la  supervisión previamente establecida por el </w:t>
      </w:r>
      <w:r w:rsidRPr="00F53088">
        <w:rPr>
          <w:rFonts w:ascii="Antique Olive" w:eastAsia="Times New Roman" w:hAnsi="Antique Olive" w:cs="Times New Roman"/>
          <w:b/>
          <w:lang w:val="es-ES" w:eastAsia="es-ES"/>
        </w:rPr>
        <w:t>IOCIFED</w:t>
      </w:r>
      <w:r w:rsidRPr="00F53088">
        <w:rPr>
          <w:rFonts w:ascii="Antique Olive" w:eastAsia="Times New Roman" w:hAnsi="Antique Olive" w:cs="Times New Roman"/>
          <w:lang w:val="es-ES" w:eastAsia="es-ES"/>
        </w:rPr>
        <w:t>, las estimaciones acompañadas de la documentación que de soporte correspondiente dentro de los cuatro días hábiles siguientes a la fecha de corte, y la residencia de supervisión dentro de los ocho días hábiles siguientes a su recepción deberá revisar y en su caso autorizar la estimación de que se trate;</w:t>
      </w:r>
    </w:p>
    <w:p w:rsidR="00F53088" w:rsidRPr="00F53088" w:rsidRDefault="00F53088" w:rsidP="00F53088">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F53088">
        <w:rPr>
          <w:rFonts w:ascii="Antique Olive" w:eastAsia="Times New Roman" w:hAnsi="Antique Olive" w:cs="Times New Roman"/>
          <w:lang w:val="es-ES" w:eastAsia="es-ES"/>
        </w:rPr>
        <w:t xml:space="preserve">Para el caso de que derivado de la revisión hecha por la residencia de supervisión resultaren diferencias numéricas o técnicas, las partes tendrán tres días hábiles contados a partir del vencimiento del plazo señalado para la revisión y conciliación de dichas diferencias a efecto de proceder a la autorización de la estimación correspondiente, en caso contrario que no se llegue a la conciliación de algún trabajo, quedará pendiente y se seguirá conciliando a efecto de llegar al acuerdo y cobrarlo en la siguiente estimación; </w:t>
      </w:r>
    </w:p>
    <w:p w:rsidR="00F53088" w:rsidRPr="00F53088" w:rsidRDefault="00F53088" w:rsidP="00F53088">
      <w:pPr>
        <w:spacing w:before="100" w:beforeAutospacing="1" w:after="100" w:afterAutospacing="1" w:line="240" w:lineRule="auto"/>
        <w:ind w:left="1410" w:firstLine="6"/>
        <w:jc w:val="both"/>
        <w:rPr>
          <w:rFonts w:ascii="Antique Olive" w:eastAsia="Times New Roman" w:hAnsi="Antique Olive" w:cs="Times New Roman"/>
          <w:lang w:val="es-ES" w:eastAsia="es-ES"/>
        </w:rPr>
      </w:pPr>
      <w:r w:rsidRPr="00F53088">
        <w:rPr>
          <w:rFonts w:ascii="Antique Olive" w:eastAsia="Times New Roman" w:hAnsi="Antique Olive" w:cs="Times New Roman"/>
          <w:lang w:val="es-ES" w:eastAsia="es-ES"/>
        </w:rPr>
        <w:lastRenderedPageBreak/>
        <w:t xml:space="preserve">Una vez cumplidos los requisitos señalados en las fracciones que anteceden, presentada la documentación requerida por el </w:t>
      </w:r>
      <w:r w:rsidRPr="00F53088">
        <w:rPr>
          <w:rFonts w:ascii="Antique Olive" w:eastAsia="Times New Roman" w:hAnsi="Antique Olive" w:cs="Times New Roman"/>
          <w:b/>
          <w:lang w:val="es-ES" w:eastAsia="es-ES"/>
        </w:rPr>
        <w:t>IOCIFED</w:t>
      </w:r>
      <w:r w:rsidRPr="00F53088">
        <w:rPr>
          <w:rFonts w:ascii="Antique Olive" w:eastAsia="Times New Roman" w:hAnsi="Antique Olive" w:cs="Times New Roman"/>
          <w:lang w:val="es-ES" w:eastAsia="es-ES"/>
        </w:rPr>
        <w:t xml:space="preserve"> para el cobro de las estimaciones, éstas serán pagadas dentro de los veinte días hábiles siguientes a su recepción.</w:t>
      </w:r>
    </w:p>
    <w:p w:rsidR="00F53088" w:rsidRPr="00F53088" w:rsidRDefault="00F53088" w:rsidP="00F53088">
      <w:pPr>
        <w:keepNext/>
        <w:spacing w:after="0" w:line="240" w:lineRule="auto"/>
        <w:ind w:left="851" w:hanging="851"/>
        <w:jc w:val="both"/>
        <w:outlineLvl w:val="7"/>
        <w:rPr>
          <w:rFonts w:ascii="Times New Roman" w:eastAsia="Times New Roman" w:hAnsi="Times New Roman" w:cs="Times New Roman"/>
          <w:b/>
          <w:bCs/>
          <w:sz w:val="16"/>
          <w:szCs w:val="16"/>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VIGÉSIMA</w:t>
      </w:r>
    </w:p>
    <w:p w:rsidR="00F53088" w:rsidRPr="00F53088" w:rsidRDefault="00F53088" w:rsidP="00F53088">
      <w:pPr>
        <w:spacing w:after="0" w:line="240" w:lineRule="auto"/>
        <w:jc w:val="both"/>
        <w:rPr>
          <w:rFonts w:ascii="Antique Olive" w:eastAsia="Times New Roman" w:hAnsi="Antique Olive" w:cs="Times New Roman"/>
          <w:bCs/>
          <w:lang w:val="es-ES" w:eastAsia="es-ES"/>
        </w:rPr>
      </w:pPr>
      <w:r w:rsidRPr="00F53088">
        <w:rPr>
          <w:rFonts w:ascii="Antique Olive" w:eastAsia="Times New Roman" w:hAnsi="Antique Olive" w:cs="Times New Roman"/>
          <w:b/>
          <w:bCs/>
          <w:lang w:val="es-ES" w:eastAsia="es-ES"/>
        </w:rPr>
        <w:t>CUARTA: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DOCUMENTO CONTRACTUAL:</w:t>
      </w:r>
    </w:p>
    <w:p w:rsidR="00F53088" w:rsidRPr="00F53088" w:rsidRDefault="00F53088" w:rsidP="00F53088">
      <w:pPr>
        <w:spacing w:after="0" w:line="240" w:lineRule="auto"/>
        <w:jc w:val="both"/>
        <w:rPr>
          <w:rFonts w:ascii="Times New Roman" w:eastAsia="Times New Roman" w:hAnsi="Times New Roman" w:cs="Times New Roman"/>
          <w:b/>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La proposición del Licitante favorecido con el fallo, será incorporada como documentación anexa al Contrato.</w:t>
      </w:r>
    </w:p>
    <w:p w:rsidR="00F53088" w:rsidRPr="00F53088" w:rsidRDefault="00F53088" w:rsidP="00F53088">
      <w:pPr>
        <w:spacing w:after="0" w:line="240" w:lineRule="auto"/>
        <w:ind w:left="851" w:hanging="851"/>
        <w:jc w:val="both"/>
        <w:rPr>
          <w:rFonts w:ascii="Times New Roman" w:eastAsia="Times New Roman" w:hAnsi="Times New Roman" w:cs="Times New Roman"/>
          <w:b/>
          <w:bCs/>
          <w:sz w:val="24"/>
          <w:szCs w:val="24"/>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VIGÉSIMA</w:t>
      </w:r>
    </w:p>
    <w:p w:rsidR="00F53088" w:rsidRPr="00F53088" w:rsidRDefault="00F53088" w:rsidP="00F53088">
      <w:pPr>
        <w:spacing w:after="0" w:line="240" w:lineRule="auto"/>
        <w:jc w:val="both"/>
        <w:rPr>
          <w:rFonts w:ascii="Antique Olive" w:eastAsia="Times New Roman" w:hAnsi="Antique Olive" w:cs="Times New Roman"/>
          <w:b/>
          <w:bCs/>
          <w:lang w:val="es-ES" w:eastAsia="es-ES"/>
        </w:rPr>
      </w:pPr>
      <w:r w:rsidRPr="00F53088">
        <w:rPr>
          <w:rFonts w:ascii="Antique Olive" w:eastAsia="Times New Roman" w:hAnsi="Antique Olive" w:cs="Times New Roman"/>
          <w:b/>
          <w:bCs/>
          <w:lang w:val="es-ES" w:eastAsia="es-ES"/>
        </w:rPr>
        <w:t>QUINTA:</w:t>
      </w:r>
      <w:r w:rsidRPr="00F53088">
        <w:rPr>
          <w:rFonts w:ascii="Antique Olive" w:eastAsia="Times New Roman" w:hAnsi="Antique Olive" w:cs="Times New Roman"/>
          <w:b/>
          <w:bCs/>
          <w:lang w:val="es-ES" w:eastAsia="es-ES"/>
        </w:rPr>
        <w:tab/>
      </w:r>
      <w:r w:rsidRPr="00F53088">
        <w:rPr>
          <w:rFonts w:ascii="Antique Olive" w:eastAsia="Times New Roman" w:hAnsi="Antique Olive" w:cs="Times New Roman"/>
          <w:bCs/>
          <w:lang w:val="es-ES" w:eastAsia="es-ES"/>
        </w:rPr>
        <w:t>DEVOLUCION DE  PROPUESTAS:</w:t>
      </w:r>
    </w:p>
    <w:p w:rsidR="00F53088" w:rsidRPr="00F53088" w:rsidRDefault="00F53088" w:rsidP="00F53088">
      <w:pPr>
        <w:spacing w:after="0" w:line="240" w:lineRule="auto"/>
        <w:jc w:val="both"/>
        <w:rPr>
          <w:rFonts w:ascii="Antique Olive" w:eastAsia="Times New Roman" w:hAnsi="Antique Olive" w:cs="Times New Roman"/>
          <w:b/>
          <w:bCs/>
          <w:sz w:val="16"/>
          <w:szCs w:val="16"/>
          <w:lang w:val="es-ES" w:eastAsia="es-ES"/>
        </w:rPr>
      </w:pP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r w:rsidRPr="00F53088">
        <w:rPr>
          <w:rFonts w:ascii="Antique Olive" w:eastAsia="Times New Roman" w:hAnsi="Antique Olive" w:cs="Times New Roman"/>
          <w:bCs/>
          <w:sz w:val="20"/>
          <w:szCs w:val="20"/>
          <w:lang w:val="es-ES" w:eastAsia="es-ES"/>
        </w:rPr>
        <w:t>De los procesos licitatorios, deberán resguardarse todas aquellas que se encuentren ubicadas dentro del 10% por encima del importe de la propuesta ganadora, hasta el debido cumplimiento de las obligaciones contractuales de la empresa a quien se le adjudico el contrato, las propuestas desechadas y no ganadoras mayores al 10% del importe de la empresa a quien se le adjudico la  licitación, podrán devolverse o en su caso destruirse, una vez transcurridos como mínimo 20 días hábiles a partir del día siguiente en que se dé a conocer  el fallo respectivo, salvo que exista alguna inconformidad en trámite, en cuyo caso las propuestas se conservaran hasta la total conclusión de la inconformidad e instancias subsecuentes; agotados dichos términos la convocante  podrá proceder  a su devolución o destrucción.</w:t>
      </w:r>
    </w:p>
    <w:p w:rsidR="00F53088" w:rsidRPr="00F53088" w:rsidRDefault="00F53088" w:rsidP="00F53088">
      <w:pPr>
        <w:spacing w:after="0" w:line="240" w:lineRule="auto"/>
        <w:ind w:left="1418"/>
        <w:jc w:val="both"/>
        <w:rPr>
          <w:rFonts w:ascii="Antique Olive" w:eastAsia="Times New Roman" w:hAnsi="Antique Olive" w:cs="Times New Roman"/>
          <w:bCs/>
          <w:sz w:val="20"/>
          <w:szCs w:val="20"/>
          <w:lang w:val="es-ES" w:eastAsia="es-ES"/>
        </w:rPr>
      </w:pPr>
    </w:p>
    <w:p w:rsidR="00F53088" w:rsidRPr="00F53088" w:rsidRDefault="00F53088" w:rsidP="00F53088">
      <w:pPr>
        <w:spacing w:after="0" w:line="240" w:lineRule="auto"/>
        <w:ind w:left="1418"/>
        <w:jc w:val="both"/>
        <w:rPr>
          <w:rFonts w:ascii="Times New Roman" w:eastAsia="Times New Roman" w:hAnsi="Times New Roman" w:cs="Times New Roman"/>
          <w:i/>
          <w:sz w:val="24"/>
          <w:szCs w:val="20"/>
          <w:lang w:val="es-ES" w:eastAsia="es-ES"/>
        </w:rPr>
      </w:pPr>
    </w:p>
    <w:p w:rsidR="00F53088" w:rsidRPr="00F53088" w:rsidRDefault="00F53088" w:rsidP="00F53088">
      <w:pPr>
        <w:spacing w:after="0" w:line="240" w:lineRule="auto"/>
        <w:jc w:val="center"/>
        <w:rPr>
          <w:rFonts w:ascii="Times New Roman" w:eastAsia="Times New Roman" w:hAnsi="Times New Roman" w:cs="Times New Roman"/>
          <w:b/>
          <w:lang w:val="es-ES" w:eastAsia="es-ES"/>
        </w:rPr>
      </w:pPr>
      <w:r w:rsidRPr="00F53088">
        <w:rPr>
          <w:rFonts w:ascii="Times New Roman" w:eastAsia="Times New Roman" w:hAnsi="Times New Roman" w:cs="Times New Roman"/>
          <w:b/>
          <w:lang w:val="es-ES" w:eastAsia="es-ES"/>
        </w:rPr>
        <w:t>A  T  E  N  T  A  M  E  N  T  E  .</w:t>
      </w:r>
    </w:p>
    <w:p w:rsidR="00F53088" w:rsidRPr="00F53088" w:rsidRDefault="00F53088" w:rsidP="00F53088">
      <w:pPr>
        <w:spacing w:after="0" w:line="240" w:lineRule="auto"/>
        <w:jc w:val="center"/>
        <w:rPr>
          <w:rFonts w:ascii="Times New Roman" w:eastAsia="Times New Roman" w:hAnsi="Times New Roman" w:cs="Times New Roman"/>
          <w:b/>
          <w:lang w:val="es-ES" w:eastAsia="es-ES"/>
        </w:rPr>
      </w:pPr>
      <w:r w:rsidRPr="00F53088">
        <w:rPr>
          <w:rFonts w:ascii="Times New Roman" w:eastAsia="Times New Roman" w:hAnsi="Times New Roman" w:cs="Times New Roman"/>
          <w:b/>
          <w:lang w:val="es-ES" w:eastAsia="es-ES"/>
        </w:rPr>
        <w:t>SUFRAGIO EFECTIVO, NO REELECCION</w:t>
      </w:r>
    </w:p>
    <w:p w:rsidR="00F53088" w:rsidRPr="00F53088" w:rsidRDefault="00F53088" w:rsidP="00F53088">
      <w:pPr>
        <w:spacing w:after="0" w:line="240" w:lineRule="auto"/>
        <w:jc w:val="center"/>
        <w:rPr>
          <w:rFonts w:ascii="Times New Roman" w:eastAsia="Times New Roman" w:hAnsi="Times New Roman" w:cs="Times New Roman"/>
          <w:b/>
          <w:lang w:val="es-ES" w:eastAsia="es-ES"/>
        </w:rPr>
      </w:pPr>
      <w:r w:rsidRPr="00F53088">
        <w:rPr>
          <w:rFonts w:ascii="Times New Roman" w:eastAsia="Times New Roman" w:hAnsi="Times New Roman" w:cs="Times New Roman"/>
          <w:b/>
          <w:lang w:val="es-ES" w:eastAsia="es-ES"/>
        </w:rPr>
        <w:t xml:space="preserve">“… EL RESPETO AL DERECHO AJENO, ES </w:t>
      </w:r>
      <w:smartTag w:uri="urn:schemas-microsoft-com:office:smarttags" w:element="PersonName">
        <w:smartTagPr>
          <w:attr w:name="ProductID" w:val="LA PAZ"/>
        </w:smartTagPr>
        <w:r w:rsidRPr="00F53088">
          <w:rPr>
            <w:rFonts w:ascii="Times New Roman" w:eastAsia="Times New Roman" w:hAnsi="Times New Roman" w:cs="Times New Roman"/>
            <w:b/>
            <w:lang w:val="es-ES" w:eastAsia="es-ES"/>
          </w:rPr>
          <w:t>LA PAZ</w:t>
        </w:r>
      </w:smartTag>
      <w:r w:rsidRPr="00F53088">
        <w:rPr>
          <w:rFonts w:ascii="Times New Roman" w:eastAsia="Times New Roman" w:hAnsi="Times New Roman" w:cs="Times New Roman"/>
          <w:b/>
          <w:lang w:val="es-ES" w:eastAsia="es-ES"/>
        </w:rPr>
        <w:t>”</w:t>
      </w:r>
    </w:p>
    <w:p w:rsidR="00F53088" w:rsidRPr="00F53088" w:rsidRDefault="00F53088" w:rsidP="00F53088">
      <w:pPr>
        <w:spacing w:after="0" w:line="240" w:lineRule="auto"/>
        <w:jc w:val="center"/>
        <w:rPr>
          <w:rFonts w:ascii="Times New Roman" w:eastAsia="Times New Roman" w:hAnsi="Times New Roman" w:cs="Times New Roman"/>
          <w:b/>
          <w:lang w:val="es-ES" w:eastAsia="es-ES"/>
        </w:rPr>
      </w:pPr>
      <w:r w:rsidRPr="00F53088">
        <w:rPr>
          <w:rFonts w:ascii="Times New Roman" w:eastAsia="Times New Roman" w:hAnsi="Times New Roman" w:cs="Times New Roman"/>
          <w:b/>
          <w:lang w:val="es-ES" w:eastAsia="es-ES"/>
        </w:rPr>
        <w:t>EL DIRECTOR GENERAL.</w:t>
      </w:r>
    </w:p>
    <w:p w:rsidR="00F53088" w:rsidRPr="00F53088" w:rsidRDefault="00F53088" w:rsidP="00F53088">
      <w:pPr>
        <w:spacing w:after="0" w:line="240" w:lineRule="auto"/>
        <w:jc w:val="center"/>
        <w:rPr>
          <w:rFonts w:ascii="Times New Roman" w:eastAsia="Times New Roman" w:hAnsi="Times New Roman" w:cs="Times New Roman"/>
          <w:b/>
          <w:lang w:val="es-ES" w:eastAsia="es-ES"/>
        </w:rPr>
      </w:pPr>
    </w:p>
    <w:p w:rsidR="00F53088" w:rsidRPr="00F53088" w:rsidRDefault="00F53088" w:rsidP="00F53088">
      <w:pPr>
        <w:spacing w:after="0" w:line="240" w:lineRule="auto"/>
        <w:jc w:val="center"/>
        <w:rPr>
          <w:rFonts w:ascii="Times New Roman" w:eastAsia="Times New Roman" w:hAnsi="Times New Roman" w:cs="Times New Roman"/>
          <w:b/>
          <w:lang w:val="es-ES" w:eastAsia="es-ES"/>
        </w:rPr>
      </w:pPr>
    </w:p>
    <w:p w:rsidR="00F53088" w:rsidRPr="00F53088" w:rsidRDefault="00F53088" w:rsidP="00F53088">
      <w:pPr>
        <w:keepNext/>
        <w:spacing w:after="0" w:line="240" w:lineRule="auto"/>
        <w:jc w:val="center"/>
        <w:outlineLvl w:val="0"/>
        <w:rPr>
          <w:rFonts w:ascii="Times New Roman" w:eastAsia="Times New Roman" w:hAnsi="Times New Roman" w:cs="Times New Roman"/>
          <w:b/>
          <w:bCs/>
          <w:iCs/>
          <w:lang w:val="es-ES" w:eastAsia="es-ES"/>
        </w:rPr>
      </w:pPr>
      <w:r w:rsidRPr="00F53088">
        <w:rPr>
          <w:rFonts w:ascii="Times New Roman" w:eastAsia="Times New Roman" w:hAnsi="Times New Roman" w:cs="Times New Roman"/>
          <w:b/>
          <w:bCs/>
          <w:iCs/>
          <w:lang w:val="es-ES" w:eastAsia="es-ES"/>
        </w:rPr>
        <w:t>M. EN ARQ. ELI PEREZ MATOS</w:t>
      </w: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spacing w:after="0" w:line="240" w:lineRule="auto"/>
        <w:rPr>
          <w:rFonts w:ascii="Times New Roman" w:eastAsia="Times New Roman" w:hAnsi="Times New Roman" w:cs="Times New Roman"/>
          <w:sz w:val="24"/>
          <w:szCs w:val="24"/>
          <w:lang w:val="es-ES" w:eastAsia="es-ES"/>
        </w:rPr>
      </w:pPr>
    </w:p>
    <w:p w:rsidR="00F53088" w:rsidRPr="00F53088" w:rsidRDefault="00F53088" w:rsidP="00F53088">
      <w:pPr>
        <w:keepNext/>
        <w:spacing w:after="0" w:line="240" w:lineRule="auto"/>
        <w:jc w:val="both"/>
        <w:outlineLvl w:val="7"/>
        <w:rPr>
          <w:rFonts w:ascii="Times New Roman" w:eastAsia="Times New Roman" w:hAnsi="Times New Roman" w:cs="Times New Roman"/>
          <w:b/>
          <w:i/>
          <w:sz w:val="48"/>
          <w:szCs w:val="20"/>
          <w:lang w:val="es-ES_tradnl" w:eastAsia="es-ES"/>
        </w:rPr>
      </w:pPr>
    </w:p>
    <w:p w:rsidR="00F53088" w:rsidRPr="00F53088" w:rsidRDefault="00F53088" w:rsidP="00F53088">
      <w:pPr>
        <w:keepNext/>
        <w:spacing w:after="0" w:line="240" w:lineRule="auto"/>
        <w:jc w:val="both"/>
        <w:outlineLvl w:val="7"/>
        <w:rPr>
          <w:rFonts w:ascii="Times New Roman" w:eastAsia="Times New Roman" w:hAnsi="Times New Roman" w:cs="Times New Roman"/>
          <w:b/>
          <w:i/>
          <w:sz w:val="48"/>
          <w:szCs w:val="20"/>
          <w:lang w:val="es-ES_tradnl" w:eastAsia="es-ES"/>
        </w:rPr>
      </w:pPr>
    </w:p>
    <w:p w:rsidR="00F53088" w:rsidRPr="00F53088" w:rsidRDefault="00F53088" w:rsidP="00F53088">
      <w:pPr>
        <w:keepNext/>
        <w:spacing w:after="0" w:line="240" w:lineRule="auto"/>
        <w:jc w:val="both"/>
        <w:outlineLvl w:val="7"/>
        <w:rPr>
          <w:rFonts w:ascii="Times New Roman" w:eastAsia="Times New Roman" w:hAnsi="Times New Roman" w:cs="Times New Roman"/>
          <w:b/>
          <w:i/>
          <w:sz w:val="48"/>
          <w:szCs w:val="20"/>
          <w:lang w:val="es-ES_tradnl" w:eastAsia="es-ES"/>
        </w:rPr>
      </w:pPr>
    </w:p>
    <w:p w:rsidR="00B02267" w:rsidRDefault="00B02267"/>
    <w:sectPr w:rsidR="00B02267" w:rsidSect="00495274">
      <w:headerReference w:type="default" r:id="rId12"/>
      <w:footerReference w:type="default" r:id="rId13"/>
      <w:pgSz w:w="12242" w:h="15842" w:code="1"/>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896" w:rsidRDefault="00183896" w:rsidP="00F53088">
      <w:pPr>
        <w:spacing w:after="0" w:line="240" w:lineRule="auto"/>
      </w:pPr>
      <w:r>
        <w:separator/>
      </w:r>
    </w:p>
  </w:endnote>
  <w:endnote w:type="continuationSeparator" w:id="1">
    <w:p w:rsidR="00183896" w:rsidRDefault="00183896" w:rsidP="00F530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Romantic">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larendon Condensed">
    <w:altName w:val="MS PMincho"/>
    <w:panose1 w:val="02040706040705040204"/>
    <w:charset w:val="00"/>
    <w:family w:val="roman"/>
    <w:pitch w:val="variable"/>
    <w:sig w:usb0="00000007" w:usb1="00000000" w:usb2="00000000" w:usb3="00000000" w:csb0="00000093" w:csb1="00000000"/>
  </w:font>
  <w:font w:name="Antique Olive">
    <w:altName w:val="Corbel"/>
    <w:panose1 w:val="020B0603020204030204"/>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15AF" w:rsidRPr="007673D1" w:rsidRDefault="00A03CC5">
    <w:pPr>
      <w:pStyle w:val="Piedepgina"/>
      <w:rPr>
        <w:color w:val="auto"/>
        <w:sz w:val="20"/>
      </w:rPr>
    </w:pPr>
    <w:r w:rsidRPr="007673D1">
      <w:rPr>
        <w:color w:val="auto"/>
        <w:sz w:val="20"/>
      </w:rPr>
      <w:fldChar w:fldCharType="begin"/>
    </w:r>
    <w:r w:rsidR="00F53088" w:rsidRPr="007673D1">
      <w:rPr>
        <w:color w:val="auto"/>
        <w:sz w:val="20"/>
      </w:rPr>
      <w:instrText xml:space="preserve"> PAGE   \* MERGEFORMAT </w:instrText>
    </w:r>
    <w:r w:rsidRPr="007673D1">
      <w:rPr>
        <w:color w:val="auto"/>
        <w:sz w:val="20"/>
      </w:rPr>
      <w:fldChar w:fldCharType="separate"/>
    </w:r>
    <w:r w:rsidR="002D134A">
      <w:rPr>
        <w:noProof/>
        <w:color w:val="auto"/>
        <w:sz w:val="20"/>
      </w:rPr>
      <w:t>15</w:t>
    </w:r>
    <w:r w:rsidRPr="007673D1">
      <w:rPr>
        <w:color w:val="auto"/>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896" w:rsidRDefault="00183896" w:rsidP="00F53088">
      <w:pPr>
        <w:spacing w:after="0" w:line="240" w:lineRule="auto"/>
      </w:pPr>
      <w:r>
        <w:separator/>
      </w:r>
    </w:p>
  </w:footnote>
  <w:footnote w:type="continuationSeparator" w:id="1">
    <w:p w:rsidR="00183896" w:rsidRDefault="00183896" w:rsidP="00F530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70" w:type="dxa"/>
      <w:tblLayout w:type="fixed"/>
      <w:tblCellMar>
        <w:left w:w="70" w:type="dxa"/>
        <w:right w:w="70" w:type="dxa"/>
      </w:tblCellMar>
      <w:tblLook w:val="0000"/>
    </w:tblPr>
    <w:tblGrid>
      <w:gridCol w:w="4820"/>
      <w:gridCol w:w="5386"/>
    </w:tblGrid>
    <w:tr w:rsidR="008015AF" w:rsidRPr="00780AD0" w:rsidTr="00397B66">
      <w:trPr>
        <w:trHeight w:val="426"/>
      </w:trPr>
      <w:tc>
        <w:tcPr>
          <w:tcW w:w="10206" w:type="dxa"/>
          <w:gridSpan w:val="2"/>
        </w:tcPr>
        <w:p w:rsidR="008015AF" w:rsidRPr="00780AD0" w:rsidRDefault="00F53088" w:rsidP="00397B66">
          <w:pPr>
            <w:pStyle w:val="Encabezado"/>
            <w:jc w:val="center"/>
            <w:rPr>
              <w:rFonts w:ascii="Antique Olive" w:hAnsi="Antique Olive"/>
              <w:b w:val="0"/>
              <w:color w:val="auto"/>
              <w:spacing w:val="-20"/>
              <w:sz w:val="22"/>
              <w:szCs w:val="22"/>
            </w:rPr>
          </w:pPr>
          <w:r w:rsidRPr="00780AD0">
            <w:rPr>
              <w:rFonts w:ascii="Antique Olive" w:hAnsi="Antique Olive"/>
              <w:b w:val="0"/>
              <w:color w:val="auto"/>
              <w:spacing w:val="-20"/>
              <w:sz w:val="22"/>
              <w:szCs w:val="22"/>
            </w:rPr>
            <w:t xml:space="preserve">        GOBIERNO DEL ESTADO DE OAXACA</w:t>
          </w:r>
        </w:p>
        <w:p w:rsidR="008015AF" w:rsidRPr="00780AD0" w:rsidRDefault="00183896" w:rsidP="00397B66">
          <w:pPr>
            <w:pStyle w:val="Encabezado"/>
            <w:tabs>
              <w:tab w:val="clear" w:pos="8504"/>
              <w:tab w:val="center" w:pos="5033"/>
            </w:tabs>
            <w:rPr>
              <w:rFonts w:ascii="Antique Olive" w:hAnsi="Antique Olive"/>
              <w:b w:val="0"/>
              <w:i/>
              <w:color w:val="auto"/>
              <w:sz w:val="18"/>
            </w:rPr>
          </w:pPr>
        </w:p>
        <w:p w:rsidR="008015AF" w:rsidRPr="00780AD0" w:rsidRDefault="00F53088" w:rsidP="00397B66">
          <w:pPr>
            <w:pStyle w:val="Encabezado"/>
            <w:tabs>
              <w:tab w:val="clear" w:pos="8504"/>
              <w:tab w:val="center" w:pos="5033"/>
            </w:tabs>
            <w:rPr>
              <w:rFonts w:ascii="Antique Olive" w:hAnsi="Antique Olive"/>
              <w:b w:val="0"/>
              <w:color w:val="auto"/>
              <w:sz w:val="24"/>
              <w:lang w:val="es-MX"/>
            </w:rPr>
          </w:pPr>
          <w:r w:rsidRPr="00780AD0">
            <w:rPr>
              <w:rFonts w:ascii="Antique Olive" w:hAnsi="Antique Olive"/>
              <w:color w:val="auto"/>
              <w:sz w:val="18"/>
            </w:rPr>
            <w:t>PROGRAMA:</w:t>
          </w:r>
          <w:r w:rsidRPr="00780AD0">
            <w:rPr>
              <w:rFonts w:ascii="Antique Olive" w:hAnsi="Antique Olive"/>
              <w:b w:val="0"/>
              <w:color w:val="auto"/>
              <w:sz w:val="18"/>
            </w:rPr>
            <w:t xml:space="preserve"> SJ  INFRAESTRUCTURA EDUCATIVA                 </w:t>
          </w:r>
          <w:r w:rsidRPr="00780AD0">
            <w:rPr>
              <w:rFonts w:ascii="Antique Olive" w:hAnsi="Antique Olive"/>
              <w:color w:val="auto"/>
              <w:sz w:val="18"/>
            </w:rPr>
            <w:t>FUENTE DE RECU</w:t>
          </w:r>
          <w:r>
            <w:rPr>
              <w:rFonts w:ascii="Antique Olive" w:hAnsi="Antique Olive"/>
              <w:color w:val="auto"/>
              <w:sz w:val="18"/>
            </w:rPr>
            <w:t>R</w:t>
          </w:r>
          <w:r w:rsidRPr="00780AD0">
            <w:rPr>
              <w:rFonts w:ascii="Antique Olive" w:hAnsi="Antique Olive"/>
              <w:color w:val="auto"/>
              <w:sz w:val="18"/>
            </w:rPr>
            <w:t>SOS:</w:t>
          </w:r>
          <w:r w:rsidRPr="00780AD0">
            <w:rPr>
              <w:rFonts w:ascii="Antique Olive" w:hAnsi="Antique Olive"/>
              <w:b w:val="0"/>
              <w:color w:val="auto"/>
              <w:sz w:val="18"/>
            </w:rPr>
            <w:t xml:space="preserve"> FAM - RAMO 33</w:t>
          </w:r>
        </w:p>
      </w:tc>
    </w:tr>
    <w:tr w:rsidR="008015AF" w:rsidRPr="00594911" w:rsidTr="00397B66">
      <w:tc>
        <w:tcPr>
          <w:tcW w:w="4820" w:type="dxa"/>
        </w:tcPr>
        <w:p w:rsidR="008015AF" w:rsidRPr="00594911" w:rsidRDefault="00A03CC5" w:rsidP="00397B66">
          <w:pPr>
            <w:pStyle w:val="Encabezado"/>
            <w:rPr>
              <w:rFonts w:ascii="Antique Olive" w:hAnsi="Antique Olive"/>
              <w:b w:val="0"/>
              <w:color w:val="auto"/>
              <w:spacing w:val="20"/>
              <w:sz w:val="24"/>
              <w:lang w:val="es-MX"/>
            </w:rPr>
          </w:pPr>
          <w:r w:rsidRPr="00A03CC5">
            <w:rPr>
              <w:rFonts w:ascii="Antique Olive" w:hAnsi="Antique Olive"/>
              <w:b w:val="0"/>
              <w:noProof/>
              <w:color w:val="auto"/>
              <w:sz w:val="24"/>
              <w:lang w:val="es-MX" w:eastAsia="es-MX"/>
            </w:rPr>
            <w:pict>
              <v:rect id="Rectángulo 4" o:spid="_x0000_s1026" style="position:absolute;margin-left:16.15pt;margin-top:23.45pt;width:489.05pt;height:36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" fillcolor="yellow" stroked="f">
                <v:fill opacity=".25" color2="#767600" rotate="t" focusposition=".5,.5" focussize="" focus="100%" type="gradientRadial"/>
              </v:rect>
            </w:pict>
          </w:r>
          <w:r w:rsidR="00F53088">
            <w:rPr>
              <w:rFonts w:ascii="Antique Olive" w:hAnsi="Antique Olive"/>
              <w:b w:val="0"/>
              <w:noProof/>
              <w:color w:val="auto"/>
              <w:sz w:val="24"/>
              <w:lang w:val="es-MX" w:eastAsia="es-MX"/>
            </w:rPr>
            <w:drawing>
              <wp:anchor distT="0" distB="0" distL="114300" distR="114300" simplePos="0" relativeHeight="251661312" behindDoc="1" locked="0" layoutInCell="1" allowOverlap="1">
                <wp:simplePos x="0" y="0"/>
                <wp:positionH relativeFrom="column">
                  <wp:posOffset>72390</wp:posOffset>
                </wp:positionH>
                <wp:positionV relativeFrom="paragraph">
                  <wp:posOffset>151765</wp:posOffset>
                </wp:positionV>
                <wp:extent cx="1575435" cy="603250"/>
                <wp:effectExtent l="0" t="0" r="5715" b="6350"/>
                <wp:wrapNone/>
                <wp:docPr id="3" name="Imagen 3" descr="membizq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mbizq201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75435" cy="603250"/>
                        </a:xfrm>
                        <a:prstGeom prst="rect">
                          <a:avLst/>
                        </a:prstGeom>
                        <a:noFill/>
                        <a:ln>
                          <a:noFill/>
                        </a:ln>
                      </pic:spPr>
                    </pic:pic>
                  </a:graphicData>
                </a:graphic>
              </wp:anchor>
            </w:drawing>
          </w:r>
        </w:p>
      </w:tc>
      <w:tc>
        <w:tcPr>
          <w:tcW w:w="5386" w:type="dxa"/>
        </w:tcPr>
        <w:p w:rsidR="008015AF" w:rsidRPr="00594911" w:rsidRDefault="00F53088" w:rsidP="00397B66">
          <w:pPr>
            <w:pStyle w:val="Sangra3detindependiente"/>
            <w:spacing w:before="20" w:after="20"/>
            <w:jc w:val="right"/>
            <w:rPr>
              <w:rFonts w:ascii="Antique Olive" w:hAnsi="Antique Olive"/>
              <w:sz w:val="18"/>
            </w:rPr>
          </w:pPr>
          <w:r>
            <w:rPr>
              <w:rFonts w:ascii="Antique Olive" w:hAnsi="Antique Olive"/>
              <w:noProof/>
              <w:sz w:val="18"/>
              <w:lang w:val="es-MX" w:eastAsia="es-MX"/>
            </w:rPr>
            <w:drawing>
              <wp:anchor distT="0" distB="0" distL="114300" distR="114300" simplePos="0" relativeHeight="251662336" behindDoc="1" locked="0" layoutInCell="1" allowOverlap="1">
                <wp:simplePos x="0" y="0"/>
                <wp:positionH relativeFrom="column">
                  <wp:posOffset>2524125</wp:posOffset>
                </wp:positionH>
                <wp:positionV relativeFrom="paragraph">
                  <wp:posOffset>177165</wp:posOffset>
                </wp:positionV>
                <wp:extent cx="839470" cy="577850"/>
                <wp:effectExtent l="0" t="0" r="0" b="0"/>
                <wp:wrapNone/>
                <wp:docPr id="2" name="Imagen 2" descr="membder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mbder20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39470" cy="577850"/>
                        </a:xfrm>
                        <a:prstGeom prst="rect">
                          <a:avLst/>
                        </a:prstGeom>
                        <a:noFill/>
                        <a:ln>
                          <a:noFill/>
                        </a:ln>
                      </pic:spPr>
                    </pic:pic>
                  </a:graphicData>
                </a:graphic>
              </wp:anchor>
            </w:drawing>
          </w:r>
          <w:r w:rsidR="00A03CC5" w:rsidRPr="00A03CC5">
            <w:rPr>
              <w:rFonts w:ascii="Antique Olive" w:hAnsi="Antique Olive"/>
              <w:b/>
              <w:noProof/>
              <w:lang w:val="es-MX" w:eastAsia="es-MX"/>
            </w:rPr>
            <w:pict>
              <v:shapetype id="_x0000_t202" coordsize="21600,21600" o:spt="202" path="m,l,21600r21600,l21600,xe">
                <v:stroke joinstyle="miter"/>
                <v:path gradientshapeok="t" o:connecttype="rect"/>
              </v:shapetype>
              <v:shape id="Cuadro de texto 1" o:spid="_x0000_s1027" type="#_x0000_t202" style="position:absolute;left:0;text-align:left;margin-left:-1.85pt;margin-top:27.25pt;width:105.65pt;height:28.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" filled="f" stroked="f">
                <v:textbox>
                  <w:txbxContent>
                    <w:p w:rsidR="008015AF" w:rsidRPr="0090089D" w:rsidRDefault="00F53088" w:rsidP="0034019E">
                      <w:pPr>
                        <w:ind w:right="-1080"/>
                        <w:rPr>
                          <w:rFonts w:ascii="Arial Black" w:hAnsi="Arial Black"/>
                        </w:rPr>
                      </w:pPr>
                      <w:r w:rsidRPr="0090089D">
                        <w:rPr>
                          <w:rFonts w:ascii="Arial Black" w:hAnsi="Arial Black"/>
                        </w:rPr>
                        <w:t xml:space="preserve">B  A  S  E  S </w:t>
                      </w:r>
                    </w:p>
                  </w:txbxContent>
                </v:textbox>
                <w10:wrap type="topAndBottom"/>
              </v:shape>
            </w:pict>
          </w:r>
        </w:p>
      </w:tc>
    </w:tr>
  </w:tbl>
  <w:p w:rsidR="008015AF" w:rsidRDefault="00183896" w:rsidP="0034019E">
    <w:pPr>
      <w:pStyle w:val="Encabezado"/>
      <w:ind w:right="-763"/>
      <w:jc w:val="center"/>
      <w:rPr>
        <w:rFonts w:ascii="Antique Olive" w:hAnsi="Antique Olive"/>
        <w:color w:val="auto"/>
        <w:sz w:val="18"/>
      </w:rPr>
    </w:pPr>
  </w:p>
  <w:p w:rsidR="008015AF" w:rsidRPr="00594911" w:rsidRDefault="00F53088" w:rsidP="0034019E">
    <w:pPr>
      <w:pStyle w:val="Encabezado"/>
      <w:ind w:right="-763"/>
      <w:rPr>
        <w:rFonts w:ascii="Antique Olive" w:hAnsi="Antique Olive"/>
        <w:sz w:val="18"/>
      </w:rPr>
    </w:pPr>
    <w:r w:rsidRPr="00594911">
      <w:rPr>
        <w:rFonts w:ascii="Antique Olive" w:hAnsi="Antique Olive"/>
        <w:color w:val="auto"/>
        <w:sz w:val="18"/>
      </w:rPr>
      <w:t>DIE.40.68</w:t>
    </w:r>
  </w:p>
  <w:p w:rsidR="008015AF" w:rsidRDefault="00F53088" w:rsidP="004E22FD">
    <w:pPr>
      <w:pStyle w:val="Encabezado"/>
      <w:ind w:right="-763"/>
      <w:jc w:val="center"/>
      <w:rPr>
        <w:rFonts w:ascii="Times New Roman" w:hAnsi="Times New Roman"/>
        <w:color w:val="auto"/>
        <w:sz w:val="18"/>
        <w:lang w:val="es-MX"/>
      </w:rPr>
    </w:pPr>
    <w:r w:rsidRPr="00934DC4">
      <w:rPr>
        <w:rFonts w:ascii="Times New Roman" w:hAnsi="Times New Roman"/>
        <w:color w:val="996633"/>
        <w:sz w:val="20"/>
      </w:rPr>
      <w:t>L ICITACION</w:t>
    </w:r>
    <w:r w:rsidRPr="00934DC4">
      <w:rPr>
        <w:rFonts w:ascii="Times New Roman" w:hAnsi="Times New Roman"/>
        <w:color w:val="996633"/>
        <w:sz w:val="20"/>
        <w:lang w:val="es-MX"/>
      </w:rPr>
      <w:t xml:space="preserve">   PÚBLICA   ESTATAL   No. </w:t>
    </w:r>
    <w:r>
      <w:rPr>
        <w:rFonts w:ascii="Times New Roman" w:hAnsi="Times New Roman"/>
        <w:color w:val="996633"/>
        <w:sz w:val="20"/>
        <w:lang w:val="es-MX"/>
      </w:rPr>
      <w:t>EO-920039998-</w:t>
    </w:r>
    <w:r w:rsidR="00A03CC5" w:rsidRPr="000B443A">
      <w:rPr>
        <w:rFonts w:ascii="Antique Olive" w:hAnsi="Antique Olive"/>
        <w:color w:val="0000CC"/>
        <w:sz w:val="20"/>
        <w:lang w:val="es-MX"/>
      </w:rPr>
      <w:fldChar w:fldCharType="begin"/>
    </w:r>
    <w:r w:rsidRPr="000B443A">
      <w:rPr>
        <w:rFonts w:ascii="Antique Olive" w:hAnsi="Antique Olive"/>
        <w:color w:val="0000CC"/>
        <w:sz w:val="20"/>
        <w:lang w:val="es-MX"/>
      </w:rPr>
      <w:instrText xml:space="preserve"> MERGEFIELD NUMLICITACION </w:instrText>
    </w:r>
    <w:r w:rsidR="00A03CC5" w:rsidRPr="000B443A">
      <w:rPr>
        <w:rFonts w:ascii="Antique Olive" w:hAnsi="Antique Olive"/>
        <w:color w:val="0000CC"/>
        <w:sz w:val="20"/>
        <w:lang w:val="es-MX"/>
      </w:rPr>
      <w:fldChar w:fldCharType="separate"/>
    </w:r>
    <w:r w:rsidRPr="00DB52C3">
      <w:rPr>
        <w:rFonts w:ascii="Antique Olive" w:hAnsi="Antique Olive"/>
        <w:noProof/>
        <w:color w:val="0000CC"/>
        <w:sz w:val="20"/>
        <w:lang w:val="es-MX"/>
      </w:rPr>
      <w:t>EO-920039998-</w:t>
    </w:r>
    <w:r>
      <w:rPr>
        <w:rFonts w:ascii="Antique Olive" w:hAnsi="Antique Olive"/>
        <w:noProof/>
        <w:color w:val="0000CC"/>
        <w:sz w:val="20"/>
        <w:lang w:val="es-MX"/>
      </w:rPr>
      <w:t>N245</w:t>
    </w:r>
    <w:r w:rsidR="00A03CC5" w:rsidRPr="000B443A">
      <w:rPr>
        <w:rFonts w:ascii="Antique Olive" w:hAnsi="Antique Olive"/>
        <w:color w:val="0000CC"/>
        <w:sz w:val="20"/>
        <w:lang w:val="es-MX"/>
      </w:rPr>
      <w:fldChar w:fldCharType="end"/>
    </w:r>
    <w:r>
      <w:rPr>
        <w:rFonts w:ascii="Antique Olive" w:hAnsi="Antique Olive"/>
        <w:color w:val="0000CC"/>
        <w:sz w:val="20"/>
        <w:lang w:val="es-MX"/>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F2F46"/>
    <w:multiLevelType w:val="singleLevel"/>
    <w:tmpl w:val="911AF778"/>
    <w:lvl w:ilvl="0">
      <w:start w:val="1"/>
      <w:numFmt w:val="upperLetter"/>
      <w:lvlText w:val="%1)"/>
      <w:lvlJc w:val="left"/>
      <w:pPr>
        <w:tabs>
          <w:tab w:val="num" w:pos="360"/>
        </w:tabs>
        <w:ind w:left="360" w:hanging="360"/>
      </w:pPr>
      <w:rPr>
        <w:rFonts w:hint="default"/>
      </w:rPr>
    </w:lvl>
  </w:abstractNum>
  <w:abstractNum w:abstractNumId="1">
    <w:nsid w:val="0B30578D"/>
    <w:multiLevelType w:val="singleLevel"/>
    <w:tmpl w:val="20B632F0"/>
    <w:lvl w:ilvl="0">
      <w:start w:val="1"/>
      <w:numFmt w:val="upperLetter"/>
      <w:lvlText w:val="%1)"/>
      <w:lvlJc w:val="left"/>
      <w:pPr>
        <w:tabs>
          <w:tab w:val="num" w:pos="360"/>
        </w:tabs>
        <w:ind w:left="360" w:hanging="360"/>
      </w:pPr>
      <w:rPr>
        <w:rFonts w:hint="default"/>
      </w:rPr>
    </w:lvl>
  </w:abstractNum>
  <w:abstractNum w:abstractNumId="2">
    <w:nsid w:val="0E797856"/>
    <w:multiLevelType w:val="singleLevel"/>
    <w:tmpl w:val="78D052CA"/>
    <w:lvl w:ilvl="0">
      <w:start w:val="1"/>
      <w:numFmt w:val="upperLetter"/>
      <w:lvlText w:val="%1."/>
      <w:lvlJc w:val="left"/>
      <w:pPr>
        <w:tabs>
          <w:tab w:val="num" w:pos="525"/>
        </w:tabs>
        <w:ind w:left="525" w:hanging="525"/>
      </w:pPr>
      <w:rPr>
        <w:rFonts w:hint="default"/>
      </w:rPr>
    </w:lvl>
  </w:abstractNum>
  <w:abstractNum w:abstractNumId="3">
    <w:nsid w:val="0F7125E1"/>
    <w:multiLevelType w:val="hybridMultilevel"/>
    <w:tmpl w:val="D9CAA9CC"/>
    <w:lvl w:ilvl="0" w:tplc="F9BC25BA">
      <w:start w:val="2"/>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4">
    <w:nsid w:val="10071AA0"/>
    <w:multiLevelType w:val="hybridMultilevel"/>
    <w:tmpl w:val="6DC0CD2A"/>
    <w:lvl w:ilvl="0" w:tplc="BDE0E972">
      <w:start w:val="11"/>
      <w:numFmt w:val="upperLetter"/>
      <w:lvlText w:val="%1)"/>
      <w:lvlJc w:val="left"/>
      <w:pPr>
        <w:tabs>
          <w:tab w:val="num" w:pos="1778"/>
        </w:tabs>
        <w:ind w:left="1778" w:hanging="360"/>
      </w:pPr>
      <w:rPr>
        <w:rFonts w:hint="default"/>
      </w:rPr>
    </w:lvl>
    <w:lvl w:ilvl="1" w:tplc="080A0019" w:tentative="1">
      <w:start w:val="1"/>
      <w:numFmt w:val="lowerLetter"/>
      <w:lvlText w:val="%2."/>
      <w:lvlJc w:val="left"/>
      <w:pPr>
        <w:tabs>
          <w:tab w:val="num" w:pos="2498"/>
        </w:tabs>
        <w:ind w:left="2498" w:hanging="360"/>
      </w:pPr>
    </w:lvl>
    <w:lvl w:ilvl="2" w:tplc="080A001B" w:tentative="1">
      <w:start w:val="1"/>
      <w:numFmt w:val="lowerRoman"/>
      <w:lvlText w:val="%3."/>
      <w:lvlJc w:val="right"/>
      <w:pPr>
        <w:tabs>
          <w:tab w:val="num" w:pos="3218"/>
        </w:tabs>
        <w:ind w:left="3218" w:hanging="180"/>
      </w:pPr>
    </w:lvl>
    <w:lvl w:ilvl="3" w:tplc="080A000F" w:tentative="1">
      <w:start w:val="1"/>
      <w:numFmt w:val="decimal"/>
      <w:lvlText w:val="%4."/>
      <w:lvlJc w:val="left"/>
      <w:pPr>
        <w:tabs>
          <w:tab w:val="num" w:pos="3938"/>
        </w:tabs>
        <w:ind w:left="3938" w:hanging="360"/>
      </w:pPr>
    </w:lvl>
    <w:lvl w:ilvl="4" w:tplc="080A0019" w:tentative="1">
      <w:start w:val="1"/>
      <w:numFmt w:val="lowerLetter"/>
      <w:lvlText w:val="%5."/>
      <w:lvlJc w:val="left"/>
      <w:pPr>
        <w:tabs>
          <w:tab w:val="num" w:pos="4658"/>
        </w:tabs>
        <w:ind w:left="4658" w:hanging="360"/>
      </w:pPr>
    </w:lvl>
    <w:lvl w:ilvl="5" w:tplc="080A001B" w:tentative="1">
      <w:start w:val="1"/>
      <w:numFmt w:val="lowerRoman"/>
      <w:lvlText w:val="%6."/>
      <w:lvlJc w:val="right"/>
      <w:pPr>
        <w:tabs>
          <w:tab w:val="num" w:pos="5378"/>
        </w:tabs>
        <w:ind w:left="5378" w:hanging="180"/>
      </w:pPr>
    </w:lvl>
    <w:lvl w:ilvl="6" w:tplc="080A000F" w:tentative="1">
      <w:start w:val="1"/>
      <w:numFmt w:val="decimal"/>
      <w:lvlText w:val="%7."/>
      <w:lvlJc w:val="left"/>
      <w:pPr>
        <w:tabs>
          <w:tab w:val="num" w:pos="6098"/>
        </w:tabs>
        <w:ind w:left="6098" w:hanging="360"/>
      </w:pPr>
    </w:lvl>
    <w:lvl w:ilvl="7" w:tplc="080A0019" w:tentative="1">
      <w:start w:val="1"/>
      <w:numFmt w:val="lowerLetter"/>
      <w:lvlText w:val="%8."/>
      <w:lvlJc w:val="left"/>
      <w:pPr>
        <w:tabs>
          <w:tab w:val="num" w:pos="6818"/>
        </w:tabs>
        <w:ind w:left="6818" w:hanging="360"/>
      </w:pPr>
    </w:lvl>
    <w:lvl w:ilvl="8" w:tplc="080A001B" w:tentative="1">
      <w:start w:val="1"/>
      <w:numFmt w:val="lowerRoman"/>
      <w:lvlText w:val="%9."/>
      <w:lvlJc w:val="right"/>
      <w:pPr>
        <w:tabs>
          <w:tab w:val="num" w:pos="7538"/>
        </w:tabs>
        <w:ind w:left="7538" w:hanging="180"/>
      </w:pPr>
    </w:lvl>
  </w:abstractNum>
  <w:abstractNum w:abstractNumId="5">
    <w:nsid w:val="13097707"/>
    <w:multiLevelType w:val="hybridMultilevel"/>
    <w:tmpl w:val="9070A032"/>
    <w:lvl w:ilvl="0" w:tplc="C392590C">
      <w:start w:val="1"/>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6">
    <w:nsid w:val="1545274F"/>
    <w:multiLevelType w:val="hybridMultilevel"/>
    <w:tmpl w:val="9418E1D6"/>
    <w:lvl w:ilvl="0" w:tplc="0C0A0013">
      <w:start w:val="1"/>
      <w:numFmt w:val="upperRoman"/>
      <w:lvlText w:val="%1."/>
      <w:lvlJc w:val="right"/>
      <w:pPr>
        <w:tabs>
          <w:tab w:val="num" w:pos="2160"/>
        </w:tabs>
        <w:ind w:left="2160" w:hanging="18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7">
    <w:nsid w:val="1CBC0F48"/>
    <w:multiLevelType w:val="hybridMultilevel"/>
    <w:tmpl w:val="6D98F124"/>
    <w:lvl w:ilvl="0" w:tplc="41362F78">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29D57E16"/>
    <w:multiLevelType w:val="multilevel"/>
    <w:tmpl w:val="272644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2A2E6CA1"/>
    <w:multiLevelType w:val="singleLevel"/>
    <w:tmpl w:val="0D9EEA02"/>
    <w:lvl w:ilvl="0">
      <w:start w:val="1"/>
      <w:numFmt w:val="decimal"/>
      <w:lvlText w:val="%1."/>
      <w:lvlJc w:val="left"/>
      <w:pPr>
        <w:tabs>
          <w:tab w:val="num" w:pos="360"/>
        </w:tabs>
        <w:ind w:left="360" w:hanging="360"/>
      </w:pPr>
      <w:rPr>
        <w:b w:val="0"/>
        <w:i w:val="0"/>
      </w:rPr>
    </w:lvl>
  </w:abstractNum>
  <w:abstractNum w:abstractNumId="10">
    <w:nsid w:val="2D5A1D8A"/>
    <w:multiLevelType w:val="hybridMultilevel"/>
    <w:tmpl w:val="A29240DE"/>
    <w:lvl w:ilvl="0" w:tplc="EB4C83B8">
      <w:start w:val="10"/>
      <w:numFmt w:val="upperLetter"/>
      <w:lvlText w:val="%1)"/>
      <w:lvlJc w:val="left"/>
      <w:pPr>
        <w:tabs>
          <w:tab w:val="num" w:pos="1778"/>
        </w:tabs>
        <w:ind w:left="1778" w:hanging="360"/>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11">
    <w:nsid w:val="320B1892"/>
    <w:multiLevelType w:val="singleLevel"/>
    <w:tmpl w:val="C4E28782"/>
    <w:lvl w:ilvl="0">
      <w:start w:val="7"/>
      <w:numFmt w:val="upperLetter"/>
      <w:lvlText w:val="%1)"/>
      <w:lvlJc w:val="left"/>
      <w:pPr>
        <w:tabs>
          <w:tab w:val="num" w:pos="1850"/>
        </w:tabs>
        <w:ind w:left="1850" w:hanging="432"/>
      </w:pPr>
      <w:rPr>
        <w:rFonts w:hint="default"/>
      </w:rPr>
    </w:lvl>
  </w:abstractNum>
  <w:abstractNum w:abstractNumId="12">
    <w:nsid w:val="34600790"/>
    <w:multiLevelType w:val="hybridMultilevel"/>
    <w:tmpl w:val="7ABE61FC"/>
    <w:lvl w:ilvl="0" w:tplc="0C0A0001">
      <w:start w:val="1"/>
      <w:numFmt w:val="bullet"/>
      <w:lvlText w:val=""/>
      <w:lvlJc w:val="left"/>
      <w:pPr>
        <w:tabs>
          <w:tab w:val="num" w:pos="2160"/>
        </w:tabs>
        <w:ind w:left="2160" w:hanging="360"/>
      </w:pPr>
      <w:rPr>
        <w:rFonts w:ascii="Symbol" w:hAnsi="Symbol" w:hint="default"/>
      </w:rPr>
    </w:lvl>
    <w:lvl w:ilvl="1" w:tplc="0C0A0003" w:tentative="1">
      <w:start w:val="1"/>
      <w:numFmt w:val="bullet"/>
      <w:lvlText w:val="o"/>
      <w:lvlJc w:val="left"/>
      <w:pPr>
        <w:tabs>
          <w:tab w:val="num" w:pos="2880"/>
        </w:tabs>
        <w:ind w:left="2880" w:hanging="360"/>
      </w:pPr>
      <w:rPr>
        <w:rFonts w:ascii="Courier New" w:hAnsi="Courier New" w:cs="Courier New" w:hint="default"/>
      </w:rPr>
    </w:lvl>
    <w:lvl w:ilvl="2" w:tplc="0C0A0005" w:tentative="1">
      <w:start w:val="1"/>
      <w:numFmt w:val="bullet"/>
      <w:lvlText w:val=""/>
      <w:lvlJc w:val="left"/>
      <w:pPr>
        <w:tabs>
          <w:tab w:val="num" w:pos="3600"/>
        </w:tabs>
        <w:ind w:left="3600" w:hanging="360"/>
      </w:pPr>
      <w:rPr>
        <w:rFonts w:ascii="Wingdings" w:hAnsi="Wingdings" w:hint="default"/>
      </w:rPr>
    </w:lvl>
    <w:lvl w:ilvl="3" w:tplc="0C0A0001" w:tentative="1">
      <w:start w:val="1"/>
      <w:numFmt w:val="bullet"/>
      <w:lvlText w:val=""/>
      <w:lvlJc w:val="left"/>
      <w:pPr>
        <w:tabs>
          <w:tab w:val="num" w:pos="4320"/>
        </w:tabs>
        <w:ind w:left="4320" w:hanging="360"/>
      </w:pPr>
      <w:rPr>
        <w:rFonts w:ascii="Symbol" w:hAnsi="Symbol" w:hint="default"/>
      </w:rPr>
    </w:lvl>
    <w:lvl w:ilvl="4" w:tplc="0C0A0003" w:tentative="1">
      <w:start w:val="1"/>
      <w:numFmt w:val="bullet"/>
      <w:lvlText w:val="o"/>
      <w:lvlJc w:val="left"/>
      <w:pPr>
        <w:tabs>
          <w:tab w:val="num" w:pos="5040"/>
        </w:tabs>
        <w:ind w:left="5040" w:hanging="360"/>
      </w:pPr>
      <w:rPr>
        <w:rFonts w:ascii="Courier New" w:hAnsi="Courier New" w:cs="Courier New" w:hint="default"/>
      </w:rPr>
    </w:lvl>
    <w:lvl w:ilvl="5" w:tplc="0C0A0005" w:tentative="1">
      <w:start w:val="1"/>
      <w:numFmt w:val="bullet"/>
      <w:lvlText w:val=""/>
      <w:lvlJc w:val="left"/>
      <w:pPr>
        <w:tabs>
          <w:tab w:val="num" w:pos="5760"/>
        </w:tabs>
        <w:ind w:left="5760" w:hanging="360"/>
      </w:pPr>
      <w:rPr>
        <w:rFonts w:ascii="Wingdings" w:hAnsi="Wingdings" w:hint="default"/>
      </w:rPr>
    </w:lvl>
    <w:lvl w:ilvl="6" w:tplc="0C0A0001" w:tentative="1">
      <w:start w:val="1"/>
      <w:numFmt w:val="bullet"/>
      <w:lvlText w:val=""/>
      <w:lvlJc w:val="left"/>
      <w:pPr>
        <w:tabs>
          <w:tab w:val="num" w:pos="6480"/>
        </w:tabs>
        <w:ind w:left="6480" w:hanging="360"/>
      </w:pPr>
      <w:rPr>
        <w:rFonts w:ascii="Symbol" w:hAnsi="Symbol" w:hint="default"/>
      </w:rPr>
    </w:lvl>
    <w:lvl w:ilvl="7" w:tplc="0C0A0003" w:tentative="1">
      <w:start w:val="1"/>
      <w:numFmt w:val="bullet"/>
      <w:lvlText w:val="o"/>
      <w:lvlJc w:val="left"/>
      <w:pPr>
        <w:tabs>
          <w:tab w:val="num" w:pos="7200"/>
        </w:tabs>
        <w:ind w:left="7200" w:hanging="360"/>
      </w:pPr>
      <w:rPr>
        <w:rFonts w:ascii="Courier New" w:hAnsi="Courier New" w:cs="Courier New" w:hint="default"/>
      </w:rPr>
    </w:lvl>
    <w:lvl w:ilvl="8" w:tplc="0C0A0005" w:tentative="1">
      <w:start w:val="1"/>
      <w:numFmt w:val="bullet"/>
      <w:lvlText w:val=""/>
      <w:lvlJc w:val="left"/>
      <w:pPr>
        <w:tabs>
          <w:tab w:val="num" w:pos="7920"/>
        </w:tabs>
        <w:ind w:left="7920" w:hanging="360"/>
      </w:pPr>
      <w:rPr>
        <w:rFonts w:ascii="Wingdings" w:hAnsi="Wingdings" w:hint="default"/>
      </w:rPr>
    </w:lvl>
  </w:abstractNum>
  <w:abstractNum w:abstractNumId="13">
    <w:nsid w:val="39B92A10"/>
    <w:multiLevelType w:val="hybridMultilevel"/>
    <w:tmpl w:val="B12C6606"/>
    <w:lvl w:ilvl="0" w:tplc="0C0A0019">
      <w:start w:val="1"/>
      <w:numFmt w:val="lowerLetter"/>
      <w:lvlText w:val="%1."/>
      <w:lvlJc w:val="left"/>
      <w:pPr>
        <w:tabs>
          <w:tab w:val="num" w:pos="2160"/>
        </w:tabs>
        <w:ind w:left="2160" w:hanging="360"/>
      </w:p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3600"/>
        </w:tabs>
        <w:ind w:left="3600" w:hanging="180"/>
      </w:pPr>
    </w:lvl>
    <w:lvl w:ilvl="3" w:tplc="0C0A000F" w:tentative="1">
      <w:start w:val="1"/>
      <w:numFmt w:val="decimal"/>
      <w:lvlText w:val="%4."/>
      <w:lvlJc w:val="left"/>
      <w:pPr>
        <w:tabs>
          <w:tab w:val="num" w:pos="4320"/>
        </w:tabs>
        <w:ind w:left="4320" w:hanging="360"/>
      </w:pPr>
    </w:lvl>
    <w:lvl w:ilvl="4" w:tplc="0C0A0019" w:tentative="1">
      <w:start w:val="1"/>
      <w:numFmt w:val="lowerLetter"/>
      <w:lvlText w:val="%5."/>
      <w:lvlJc w:val="left"/>
      <w:pPr>
        <w:tabs>
          <w:tab w:val="num" w:pos="5040"/>
        </w:tabs>
        <w:ind w:left="5040" w:hanging="360"/>
      </w:pPr>
    </w:lvl>
    <w:lvl w:ilvl="5" w:tplc="0C0A001B" w:tentative="1">
      <w:start w:val="1"/>
      <w:numFmt w:val="lowerRoman"/>
      <w:lvlText w:val="%6."/>
      <w:lvlJc w:val="right"/>
      <w:pPr>
        <w:tabs>
          <w:tab w:val="num" w:pos="5760"/>
        </w:tabs>
        <w:ind w:left="5760" w:hanging="180"/>
      </w:pPr>
    </w:lvl>
    <w:lvl w:ilvl="6" w:tplc="0C0A000F" w:tentative="1">
      <w:start w:val="1"/>
      <w:numFmt w:val="decimal"/>
      <w:lvlText w:val="%7."/>
      <w:lvlJc w:val="left"/>
      <w:pPr>
        <w:tabs>
          <w:tab w:val="num" w:pos="6480"/>
        </w:tabs>
        <w:ind w:left="6480" w:hanging="360"/>
      </w:pPr>
    </w:lvl>
    <w:lvl w:ilvl="7" w:tplc="0C0A0019" w:tentative="1">
      <w:start w:val="1"/>
      <w:numFmt w:val="lowerLetter"/>
      <w:lvlText w:val="%8."/>
      <w:lvlJc w:val="left"/>
      <w:pPr>
        <w:tabs>
          <w:tab w:val="num" w:pos="7200"/>
        </w:tabs>
        <w:ind w:left="7200" w:hanging="360"/>
      </w:pPr>
    </w:lvl>
    <w:lvl w:ilvl="8" w:tplc="0C0A001B" w:tentative="1">
      <w:start w:val="1"/>
      <w:numFmt w:val="lowerRoman"/>
      <w:lvlText w:val="%9."/>
      <w:lvlJc w:val="right"/>
      <w:pPr>
        <w:tabs>
          <w:tab w:val="num" w:pos="7920"/>
        </w:tabs>
        <w:ind w:left="7920" w:hanging="180"/>
      </w:pPr>
    </w:lvl>
  </w:abstractNum>
  <w:abstractNum w:abstractNumId="14">
    <w:nsid w:val="3AD5332E"/>
    <w:multiLevelType w:val="multilevel"/>
    <w:tmpl w:val="434C369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3C3D3775"/>
    <w:multiLevelType w:val="hybridMultilevel"/>
    <w:tmpl w:val="9320A85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3CF5358E"/>
    <w:multiLevelType w:val="hybridMultilevel"/>
    <w:tmpl w:val="3FB0A82A"/>
    <w:lvl w:ilvl="0" w:tplc="E02A378C">
      <w:start w:val="1"/>
      <w:numFmt w:val="upperLetter"/>
      <w:lvlText w:val="%1)"/>
      <w:lvlJc w:val="left"/>
      <w:pPr>
        <w:tabs>
          <w:tab w:val="num" w:pos="1065"/>
        </w:tabs>
        <w:ind w:left="1065" w:hanging="360"/>
      </w:pPr>
      <w:rPr>
        <w:rFonts w:hint="default"/>
      </w:rPr>
    </w:lvl>
    <w:lvl w:ilvl="1" w:tplc="0C0A0019" w:tentative="1">
      <w:start w:val="1"/>
      <w:numFmt w:val="lowerLetter"/>
      <w:lvlText w:val="%2."/>
      <w:lvlJc w:val="left"/>
      <w:pPr>
        <w:tabs>
          <w:tab w:val="num" w:pos="1785"/>
        </w:tabs>
        <w:ind w:left="1785" w:hanging="360"/>
      </w:pPr>
    </w:lvl>
    <w:lvl w:ilvl="2" w:tplc="0C0A001B" w:tentative="1">
      <w:start w:val="1"/>
      <w:numFmt w:val="lowerRoman"/>
      <w:lvlText w:val="%3."/>
      <w:lvlJc w:val="right"/>
      <w:pPr>
        <w:tabs>
          <w:tab w:val="num" w:pos="2505"/>
        </w:tabs>
        <w:ind w:left="2505" w:hanging="180"/>
      </w:pPr>
    </w:lvl>
    <w:lvl w:ilvl="3" w:tplc="0C0A000F" w:tentative="1">
      <w:start w:val="1"/>
      <w:numFmt w:val="decimal"/>
      <w:lvlText w:val="%4."/>
      <w:lvlJc w:val="left"/>
      <w:pPr>
        <w:tabs>
          <w:tab w:val="num" w:pos="3225"/>
        </w:tabs>
        <w:ind w:left="3225" w:hanging="360"/>
      </w:pPr>
    </w:lvl>
    <w:lvl w:ilvl="4" w:tplc="0C0A0019" w:tentative="1">
      <w:start w:val="1"/>
      <w:numFmt w:val="lowerLetter"/>
      <w:lvlText w:val="%5."/>
      <w:lvlJc w:val="left"/>
      <w:pPr>
        <w:tabs>
          <w:tab w:val="num" w:pos="3945"/>
        </w:tabs>
        <w:ind w:left="3945" w:hanging="360"/>
      </w:pPr>
    </w:lvl>
    <w:lvl w:ilvl="5" w:tplc="0C0A001B" w:tentative="1">
      <w:start w:val="1"/>
      <w:numFmt w:val="lowerRoman"/>
      <w:lvlText w:val="%6."/>
      <w:lvlJc w:val="right"/>
      <w:pPr>
        <w:tabs>
          <w:tab w:val="num" w:pos="4665"/>
        </w:tabs>
        <w:ind w:left="4665" w:hanging="180"/>
      </w:pPr>
    </w:lvl>
    <w:lvl w:ilvl="6" w:tplc="0C0A000F" w:tentative="1">
      <w:start w:val="1"/>
      <w:numFmt w:val="decimal"/>
      <w:lvlText w:val="%7."/>
      <w:lvlJc w:val="left"/>
      <w:pPr>
        <w:tabs>
          <w:tab w:val="num" w:pos="5385"/>
        </w:tabs>
        <w:ind w:left="5385" w:hanging="360"/>
      </w:pPr>
    </w:lvl>
    <w:lvl w:ilvl="7" w:tplc="0C0A0019" w:tentative="1">
      <w:start w:val="1"/>
      <w:numFmt w:val="lowerLetter"/>
      <w:lvlText w:val="%8."/>
      <w:lvlJc w:val="left"/>
      <w:pPr>
        <w:tabs>
          <w:tab w:val="num" w:pos="6105"/>
        </w:tabs>
        <w:ind w:left="6105" w:hanging="360"/>
      </w:pPr>
    </w:lvl>
    <w:lvl w:ilvl="8" w:tplc="0C0A001B" w:tentative="1">
      <w:start w:val="1"/>
      <w:numFmt w:val="lowerRoman"/>
      <w:lvlText w:val="%9."/>
      <w:lvlJc w:val="right"/>
      <w:pPr>
        <w:tabs>
          <w:tab w:val="num" w:pos="6825"/>
        </w:tabs>
        <w:ind w:left="6825" w:hanging="180"/>
      </w:pPr>
    </w:lvl>
  </w:abstractNum>
  <w:abstractNum w:abstractNumId="17">
    <w:nsid w:val="45ED64B6"/>
    <w:multiLevelType w:val="singleLevel"/>
    <w:tmpl w:val="4B30DECC"/>
    <w:lvl w:ilvl="0">
      <w:start w:val="1"/>
      <w:numFmt w:val="upperLetter"/>
      <w:lvlText w:val="%1)"/>
      <w:lvlJc w:val="left"/>
      <w:pPr>
        <w:tabs>
          <w:tab w:val="num" w:pos="360"/>
        </w:tabs>
        <w:ind w:left="360" w:hanging="360"/>
      </w:pPr>
    </w:lvl>
  </w:abstractNum>
  <w:abstractNum w:abstractNumId="18">
    <w:nsid w:val="5111482B"/>
    <w:multiLevelType w:val="singleLevel"/>
    <w:tmpl w:val="9AA07444"/>
    <w:lvl w:ilvl="0">
      <w:start w:val="5"/>
      <w:numFmt w:val="upperLetter"/>
      <w:lvlText w:val="%1)"/>
      <w:lvlJc w:val="left"/>
      <w:pPr>
        <w:tabs>
          <w:tab w:val="num" w:pos="1838"/>
        </w:tabs>
        <w:ind w:left="1838" w:hanging="420"/>
      </w:pPr>
      <w:rPr>
        <w:rFonts w:hint="default"/>
      </w:rPr>
    </w:lvl>
  </w:abstractNum>
  <w:abstractNum w:abstractNumId="19">
    <w:nsid w:val="5F7E2AD7"/>
    <w:multiLevelType w:val="hybridMultilevel"/>
    <w:tmpl w:val="76ECA9C2"/>
    <w:lvl w:ilvl="0" w:tplc="0C0A0001">
      <w:start w:val="1"/>
      <w:numFmt w:val="bullet"/>
      <w:lvlText w:val=""/>
      <w:lvlJc w:val="left"/>
      <w:pPr>
        <w:tabs>
          <w:tab w:val="num" w:pos="2136"/>
        </w:tabs>
        <w:ind w:left="2136" w:hanging="360"/>
      </w:pPr>
      <w:rPr>
        <w:rFonts w:ascii="Symbol" w:hAnsi="Symbol" w:hint="default"/>
      </w:rPr>
    </w:lvl>
    <w:lvl w:ilvl="1" w:tplc="0C0A0003" w:tentative="1">
      <w:start w:val="1"/>
      <w:numFmt w:val="bullet"/>
      <w:lvlText w:val="o"/>
      <w:lvlJc w:val="left"/>
      <w:pPr>
        <w:tabs>
          <w:tab w:val="num" w:pos="2856"/>
        </w:tabs>
        <w:ind w:left="2856" w:hanging="360"/>
      </w:pPr>
      <w:rPr>
        <w:rFonts w:ascii="Courier New" w:hAnsi="Courier New" w:cs="Courier New" w:hint="default"/>
      </w:rPr>
    </w:lvl>
    <w:lvl w:ilvl="2" w:tplc="0C0A0005" w:tentative="1">
      <w:start w:val="1"/>
      <w:numFmt w:val="bullet"/>
      <w:lvlText w:val=""/>
      <w:lvlJc w:val="left"/>
      <w:pPr>
        <w:tabs>
          <w:tab w:val="num" w:pos="3576"/>
        </w:tabs>
        <w:ind w:left="3576" w:hanging="360"/>
      </w:pPr>
      <w:rPr>
        <w:rFonts w:ascii="Wingdings" w:hAnsi="Wingdings" w:hint="default"/>
      </w:rPr>
    </w:lvl>
    <w:lvl w:ilvl="3" w:tplc="0C0A0001" w:tentative="1">
      <w:start w:val="1"/>
      <w:numFmt w:val="bullet"/>
      <w:lvlText w:val=""/>
      <w:lvlJc w:val="left"/>
      <w:pPr>
        <w:tabs>
          <w:tab w:val="num" w:pos="4296"/>
        </w:tabs>
        <w:ind w:left="4296" w:hanging="360"/>
      </w:pPr>
      <w:rPr>
        <w:rFonts w:ascii="Symbol" w:hAnsi="Symbol" w:hint="default"/>
      </w:rPr>
    </w:lvl>
    <w:lvl w:ilvl="4" w:tplc="0C0A0003" w:tentative="1">
      <w:start w:val="1"/>
      <w:numFmt w:val="bullet"/>
      <w:lvlText w:val="o"/>
      <w:lvlJc w:val="left"/>
      <w:pPr>
        <w:tabs>
          <w:tab w:val="num" w:pos="5016"/>
        </w:tabs>
        <w:ind w:left="5016" w:hanging="360"/>
      </w:pPr>
      <w:rPr>
        <w:rFonts w:ascii="Courier New" w:hAnsi="Courier New" w:cs="Courier New" w:hint="default"/>
      </w:rPr>
    </w:lvl>
    <w:lvl w:ilvl="5" w:tplc="0C0A0005" w:tentative="1">
      <w:start w:val="1"/>
      <w:numFmt w:val="bullet"/>
      <w:lvlText w:val=""/>
      <w:lvlJc w:val="left"/>
      <w:pPr>
        <w:tabs>
          <w:tab w:val="num" w:pos="5736"/>
        </w:tabs>
        <w:ind w:left="5736" w:hanging="360"/>
      </w:pPr>
      <w:rPr>
        <w:rFonts w:ascii="Wingdings" w:hAnsi="Wingdings" w:hint="default"/>
      </w:rPr>
    </w:lvl>
    <w:lvl w:ilvl="6" w:tplc="0C0A0001" w:tentative="1">
      <w:start w:val="1"/>
      <w:numFmt w:val="bullet"/>
      <w:lvlText w:val=""/>
      <w:lvlJc w:val="left"/>
      <w:pPr>
        <w:tabs>
          <w:tab w:val="num" w:pos="6456"/>
        </w:tabs>
        <w:ind w:left="6456" w:hanging="360"/>
      </w:pPr>
      <w:rPr>
        <w:rFonts w:ascii="Symbol" w:hAnsi="Symbol" w:hint="default"/>
      </w:rPr>
    </w:lvl>
    <w:lvl w:ilvl="7" w:tplc="0C0A0003" w:tentative="1">
      <w:start w:val="1"/>
      <w:numFmt w:val="bullet"/>
      <w:lvlText w:val="o"/>
      <w:lvlJc w:val="left"/>
      <w:pPr>
        <w:tabs>
          <w:tab w:val="num" w:pos="7176"/>
        </w:tabs>
        <w:ind w:left="7176" w:hanging="360"/>
      </w:pPr>
      <w:rPr>
        <w:rFonts w:ascii="Courier New" w:hAnsi="Courier New" w:cs="Courier New" w:hint="default"/>
      </w:rPr>
    </w:lvl>
    <w:lvl w:ilvl="8" w:tplc="0C0A0005" w:tentative="1">
      <w:start w:val="1"/>
      <w:numFmt w:val="bullet"/>
      <w:lvlText w:val=""/>
      <w:lvlJc w:val="left"/>
      <w:pPr>
        <w:tabs>
          <w:tab w:val="num" w:pos="7896"/>
        </w:tabs>
        <w:ind w:left="7896" w:hanging="360"/>
      </w:pPr>
      <w:rPr>
        <w:rFonts w:ascii="Wingdings" w:hAnsi="Wingdings" w:hint="default"/>
      </w:rPr>
    </w:lvl>
  </w:abstractNum>
  <w:abstractNum w:abstractNumId="20">
    <w:nsid w:val="64E574AF"/>
    <w:multiLevelType w:val="hybridMultilevel"/>
    <w:tmpl w:val="DAD6F0FA"/>
    <w:lvl w:ilvl="0" w:tplc="0C0A0001">
      <w:start w:val="1"/>
      <w:numFmt w:val="bullet"/>
      <w:lvlText w:val=""/>
      <w:lvlJc w:val="left"/>
      <w:pPr>
        <w:tabs>
          <w:tab w:val="num" w:pos="765"/>
        </w:tabs>
        <w:ind w:left="765"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1">
    <w:nsid w:val="68FD0EBC"/>
    <w:multiLevelType w:val="hybridMultilevel"/>
    <w:tmpl w:val="A330D310"/>
    <w:lvl w:ilvl="0" w:tplc="8864DAE2">
      <w:start w:val="1"/>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47B6197"/>
    <w:multiLevelType w:val="hybridMultilevel"/>
    <w:tmpl w:val="716A5F76"/>
    <w:lvl w:ilvl="0" w:tplc="2EE0A46E">
      <w:start w:val="1"/>
      <w:numFmt w:val="upperLetter"/>
      <w:lvlText w:val="%1)"/>
      <w:lvlJc w:val="left"/>
      <w:pPr>
        <w:tabs>
          <w:tab w:val="num" w:pos="1778"/>
        </w:tabs>
        <w:ind w:left="1778" w:hanging="360"/>
      </w:pPr>
      <w:rPr>
        <w:rFonts w:hint="default"/>
      </w:rPr>
    </w:lvl>
    <w:lvl w:ilvl="1" w:tplc="0C0A0001">
      <w:start w:val="1"/>
      <w:numFmt w:val="bullet"/>
      <w:lvlText w:val=""/>
      <w:lvlJc w:val="left"/>
      <w:pPr>
        <w:tabs>
          <w:tab w:val="num" w:pos="2498"/>
        </w:tabs>
        <w:ind w:left="2498" w:hanging="360"/>
      </w:pPr>
      <w:rPr>
        <w:rFonts w:ascii="Symbol" w:hAnsi="Symbol" w:hint="default"/>
      </w:rPr>
    </w:lvl>
    <w:lvl w:ilvl="2" w:tplc="B0E23BFE">
      <w:start w:val="1"/>
      <w:numFmt w:val="lowerRoman"/>
      <w:lvlText w:val="%3."/>
      <w:lvlJc w:val="left"/>
      <w:pPr>
        <w:tabs>
          <w:tab w:val="num" w:pos="3758"/>
        </w:tabs>
        <w:ind w:left="3758" w:hanging="720"/>
      </w:pPr>
      <w:rPr>
        <w:rFonts w:ascii="Times New Roman" w:eastAsia="Times New Roman" w:hAnsi="Times New Roman" w:cs="Times New Roman"/>
      </w:r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23">
    <w:nsid w:val="796B41EA"/>
    <w:multiLevelType w:val="hybridMultilevel"/>
    <w:tmpl w:val="E09670B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7A904486"/>
    <w:multiLevelType w:val="singleLevel"/>
    <w:tmpl w:val="078029EE"/>
    <w:lvl w:ilvl="0">
      <w:start w:val="1"/>
      <w:numFmt w:val="upperLetter"/>
      <w:lvlText w:val="%1)"/>
      <w:lvlJc w:val="left"/>
      <w:pPr>
        <w:tabs>
          <w:tab w:val="num" w:pos="360"/>
        </w:tabs>
        <w:ind w:left="360" w:hanging="360"/>
      </w:pPr>
      <w:rPr>
        <w:rFonts w:hint="default"/>
      </w:rPr>
    </w:lvl>
  </w:abstractNum>
  <w:abstractNum w:abstractNumId="25">
    <w:nsid w:val="7ADA527C"/>
    <w:multiLevelType w:val="multilevel"/>
    <w:tmpl w:val="112ADC5A"/>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nsid w:val="7C977AD8"/>
    <w:multiLevelType w:val="singleLevel"/>
    <w:tmpl w:val="06FC6082"/>
    <w:lvl w:ilvl="0">
      <w:start w:val="2"/>
      <w:numFmt w:val="decimal"/>
      <w:lvlText w:val="%1."/>
      <w:lvlJc w:val="left"/>
      <w:pPr>
        <w:tabs>
          <w:tab w:val="num" w:pos="1838"/>
        </w:tabs>
        <w:ind w:left="1838" w:hanging="420"/>
      </w:pPr>
      <w:rPr>
        <w:rFonts w:hint="default"/>
      </w:rPr>
    </w:lvl>
  </w:abstractNum>
  <w:num w:numId="1">
    <w:abstractNumId w:val="11"/>
  </w:num>
  <w:num w:numId="2">
    <w:abstractNumId w:val="2"/>
  </w:num>
  <w:num w:numId="3">
    <w:abstractNumId w:val="9"/>
  </w:num>
  <w:num w:numId="4">
    <w:abstractNumId w:val="0"/>
  </w:num>
  <w:num w:numId="5">
    <w:abstractNumId w:val="18"/>
  </w:num>
  <w:num w:numId="6">
    <w:abstractNumId w:val="26"/>
  </w:num>
  <w:num w:numId="7">
    <w:abstractNumId w:val="24"/>
  </w:num>
  <w:num w:numId="8">
    <w:abstractNumId w:val="1"/>
  </w:num>
  <w:num w:numId="9">
    <w:abstractNumId w:val="4"/>
  </w:num>
  <w:num w:numId="10">
    <w:abstractNumId w:val="16"/>
  </w:num>
  <w:num w:numId="11">
    <w:abstractNumId w:val="17"/>
    <w:lvlOverride w:ilvl="0">
      <w:startOverride w:val="1"/>
    </w:lvlOverride>
  </w:num>
  <w:num w:numId="12">
    <w:abstractNumId w:val="1"/>
    <w:lvlOverride w:ilvl="0">
      <w:startOverride w:val="1"/>
    </w:lvlOverride>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20"/>
  </w:num>
  <w:num w:numId="18">
    <w:abstractNumId w:val="21"/>
  </w:num>
  <w:num w:numId="19">
    <w:abstractNumId w:val="19"/>
  </w:num>
  <w:num w:numId="20">
    <w:abstractNumId w:val="5"/>
  </w:num>
  <w:num w:numId="21">
    <w:abstractNumId w:val="3"/>
  </w:num>
  <w:num w:numId="22">
    <w:abstractNumId w:val="22"/>
  </w:num>
  <w:num w:numId="23">
    <w:abstractNumId w:val="25"/>
  </w:num>
  <w:num w:numId="24">
    <w:abstractNumId w:val="6"/>
  </w:num>
  <w:num w:numId="25">
    <w:abstractNumId w:val="8"/>
  </w:num>
  <w:num w:numId="26">
    <w:abstractNumId w:val="14"/>
  </w:num>
  <w:num w:numId="27">
    <w:abstractNumId w:val="15"/>
  </w:num>
  <w:num w:numId="28">
    <w:abstractNumId w:val="12"/>
  </w:num>
  <w:num w:numId="29">
    <w:abstractNumId w:val="13"/>
  </w:num>
  <w:num w:numId="30">
    <w:abstractNumId w:val="17"/>
  </w:num>
  <w:num w:numId="3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F53088"/>
    <w:rsid w:val="00183896"/>
    <w:rsid w:val="002D134A"/>
    <w:rsid w:val="00A03CC5"/>
    <w:rsid w:val="00B02267"/>
    <w:rsid w:val="00F53088"/>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CC5"/>
  </w:style>
  <w:style w:type="paragraph" w:styleId="Ttulo1">
    <w:name w:val="heading 1"/>
    <w:aliases w:val="Designación"/>
    <w:basedOn w:val="Normal"/>
    <w:next w:val="Normal"/>
    <w:link w:val="Ttulo1Car"/>
    <w:qFormat/>
    <w:rsid w:val="00F53088"/>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F53088"/>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F53088"/>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F53088"/>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F53088"/>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F53088"/>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F53088"/>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F53088"/>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F53088"/>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esignación Car"/>
    <w:basedOn w:val="Fuentedeprrafopredeter"/>
    <w:link w:val="Ttulo1"/>
    <w:rsid w:val="00F53088"/>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F53088"/>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F53088"/>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F53088"/>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F53088"/>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F53088"/>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F53088"/>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F53088"/>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F53088"/>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F53088"/>
  </w:style>
  <w:style w:type="paragraph" w:styleId="Textoindependiente3">
    <w:name w:val="Body Text 3"/>
    <w:basedOn w:val="Normal"/>
    <w:link w:val="Textoindependiente3Car"/>
    <w:rsid w:val="00F53088"/>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F53088"/>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F53088"/>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F53088"/>
    <w:rPr>
      <w:rFonts w:ascii="Arial Narrow" w:eastAsia="Times New Roman" w:hAnsi="Arial Narrow" w:cs="Times New Roman"/>
      <w:b/>
      <w:sz w:val="32"/>
      <w:szCs w:val="20"/>
      <w:lang w:val="es-ES" w:eastAsia="es-ES"/>
    </w:rPr>
  </w:style>
  <w:style w:type="paragraph" w:customStyle="1" w:styleId="Sangra2detindependiente1">
    <w:name w:val="Sangría 2 de t. independiente1"/>
    <w:basedOn w:val="Normal"/>
    <w:rsid w:val="00F53088"/>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F5308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F53088"/>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F53088"/>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F53088"/>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F53088"/>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F53088"/>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F53088"/>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F53088"/>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F53088"/>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F53088"/>
    <w:rPr>
      <w:rFonts w:ascii="Times New Roman" w:eastAsia="Times New Roman" w:hAnsi="Times New Roman" w:cs="Times New Roman"/>
      <w:szCs w:val="20"/>
      <w:lang w:val="es-ES" w:eastAsia="es-ES"/>
    </w:rPr>
  </w:style>
  <w:style w:type="paragraph" w:customStyle="1" w:styleId="Textoindependiente21">
    <w:name w:val="Texto independiente 21"/>
    <w:basedOn w:val="Normal"/>
    <w:rsid w:val="00F53088"/>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F53088"/>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F53088"/>
    <w:rPr>
      <w:rFonts w:ascii="Times New Roman" w:eastAsia="Times New Roman" w:hAnsi="Times New Roman" w:cs="Times New Roman"/>
      <w:sz w:val="20"/>
      <w:szCs w:val="20"/>
      <w:lang w:val="es-ES_tradnl" w:eastAsia="es-ES"/>
    </w:rPr>
  </w:style>
  <w:style w:type="paragraph" w:styleId="Textodebloque">
    <w:name w:val="Block Text"/>
    <w:basedOn w:val="Normal"/>
    <w:rsid w:val="00F53088"/>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F53088"/>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F53088"/>
  </w:style>
  <w:style w:type="paragraph" w:styleId="Piedepgina">
    <w:name w:val="footer"/>
    <w:basedOn w:val="Normal"/>
    <w:link w:val="PiedepginaCar"/>
    <w:rsid w:val="00F5308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F53088"/>
    <w:rPr>
      <w:rFonts w:ascii="Romantic" w:eastAsia="Times New Roman" w:hAnsi="Romantic" w:cs="Times New Roman"/>
      <w:b/>
      <w:color w:val="008000"/>
      <w:sz w:val="40"/>
      <w:szCs w:val="20"/>
      <w:lang w:val="es-ES" w:eastAsia="es-ES"/>
    </w:rPr>
  </w:style>
  <w:style w:type="table" w:styleId="Tablaclsica1">
    <w:name w:val="Table Classic 1"/>
    <w:basedOn w:val="Tablanormal"/>
    <w:rsid w:val="00F53088"/>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F5308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rsid w:val="00F53088"/>
    <w:pPr>
      <w:spacing w:after="0" w:line="240" w:lineRule="auto"/>
    </w:pPr>
    <w:rPr>
      <w:rFonts w:ascii="Times New Roman" w:eastAsia="Times New Roman" w:hAnsi="Times New Roman" w:cs="Times New Roman"/>
      <w:sz w:val="20"/>
      <w:szCs w:val="20"/>
      <w:lang w:eastAsia="es-MX"/>
    </w:rPr>
  </w:style>
  <w:style w:type="paragraph" w:customStyle="1" w:styleId="Textosinformato1">
    <w:name w:val="Texto sin formato1"/>
    <w:basedOn w:val="Normal"/>
    <w:rsid w:val="00F53088"/>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F5308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0">
    <w:name w:val="Sangría 2 de t. independiente1"/>
    <w:basedOn w:val="Normal"/>
    <w:rsid w:val="00F53088"/>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F53088"/>
    <w:rPr>
      <w:color w:val="0000FF"/>
      <w:u w:val="single"/>
    </w:rPr>
  </w:style>
  <w:style w:type="table" w:styleId="Tablabsica2">
    <w:name w:val="Table Simple 2"/>
    <w:basedOn w:val="Tablanormal"/>
    <w:rsid w:val="00F53088"/>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F53088"/>
    <w:rPr>
      <w:sz w:val="16"/>
    </w:rPr>
  </w:style>
  <w:style w:type="paragraph" w:styleId="Prrafodelista">
    <w:name w:val="List Paragraph"/>
    <w:basedOn w:val="Normal"/>
    <w:qFormat/>
    <w:rsid w:val="00F53088"/>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F5308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F5308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Simple 2" w:uiPriority="0"/>
    <w:lsdException w:name="Table Classic 1"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Designación"/>
    <w:basedOn w:val="Normal"/>
    <w:next w:val="Normal"/>
    <w:link w:val="Ttulo1Car"/>
    <w:qFormat/>
    <w:rsid w:val="00F53088"/>
    <w:pPr>
      <w:keepNext/>
      <w:spacing w:after="0" w:line="240" w:lineRule="auto"/>
      <w:jc w:val="center"/>
      <w:outlineLvl w:val="0"/>
    </w:pPr>
    <w:rPr>
      <w:rFonts w:ascii="Times New Roman" w:eastAsia="Times New Roman" w:hAnsi="Times New Roman" w:cs="Times New Roman"/>
      <w:b/>
      <w:sz w:val="36"/>
      <w:szCs w:val="20"/>
      <w:lang w:val="es-ES" w:eastAsia="es-ES"/>
    </w:rPr>
  </w:style>
  <w:style w:type="paragraph" w:styleId="Ttulo2">
    <w:name w:val="heading 2"/>
    <w:basedOn w:val="Normal"/>
    <w:next w:val="Normal"/>
    <w:link w:val="Ttulo2Car"/>
    <w:qFormat/>
    <w:rsid w:val="00F53088"/>
    <w:pPr>
      <w:keepNext/>
      <w:spacing w:after="0" w:line="240" w:lineRule="auto"/>
      <w:jc w:val="center"/>
      <w:outlineLvl w:val="1"/>
    </w:pPr>
    <w:rPr>
      <w:rFonts w:ascii="Times New Roman" w:eastAsia="Times New Roman" w:hAnsi="Times New Roman" w:cs="Times New Roman"/>
      <w:b/>
      <w:sz w:val="50"/>
      <w:szCs w:val="20"/>
      <w:lang w:val="es-ES" w:eastAsia="es-ES"/>
    </w:rPr>
  </w:style>
  <w:style w:type="paragraph" w:styleId="Ttulo3">
    <w:name w:val="heading 3"/>
    <w:basedOn w:val="Normal"/>
    <w:next w:val="Normal"/>
    <w:link w:val="Ttulo3Car"/>
    <w:qFormat/>
    <w:rsid w:val="00F53088"/>
    <w:pPr>
      <w:keepNext/>
      <w:spacing w:after="0" w:line="240" w:lineRule="auto"/>
      <w:jc w:val="center"/>
      <w:outlineLvl w:val="2"/>
    </w:pPr>
    <w:rPr>
      <w:rFonts w:ascii="Times New Roman" w:eastAsia="Times New Roman" w:hAnsi="Times New Roman" w:cs="Times New Roman"/>
      <w:b/>
      <w:sz w:val="32"/>
      <w:szCs w:val="20"/>
      <w:lang w:val="es-ES" w:eastAsia="es-ES"/>
    </w:rPr>
  </w:style>
  <w:style w:type="paragraph" w:styleId="Ttulo4">
    <w:name w:val="heading 4"/>
    <w:basedOn w:val="Normal"/>
    <w:next w:val="Normal"/>
    <w:link w:val="Ttulo4Car"/>
    <w:qFormat/>
    <w:rsid w:val="00F53088"/>
    <w:pPr>
      <w:keepNext/>
      <w:spacing w:before="160" w:after="160" w:line="240" w:lineRule="auto"/>
      <w:jc w:val="center"/>
      <w:outlineLvl w:val="3"/>
    </w:pPr>
    <w:rPr>
      <w:rFonts w:ascii="Times New Roman" w:eastAsia="Times New Roman" w:hAnsi="Times New Roman" w:cs="Times New Roman"/>
      <w:b/>
      <w:sz w:val="20"/>
      <w:szCs w:val="20"/>
      <w:lang w:val="es-ES" w:eastAsia="es-ES"/>
    </w:rPr>
  </w:style>
  <w:style w:type="paragraph" w:styleId="Ttulo5">
    <w:name w:val="heading 5"/>
    <w:basedOn w:val="Normal"/>
    <w:next w:val="Normal"/>
    <w:link w:val="Ttulo5Car"/>
    <w:qFormat/>
    <w:rsid w:val="00F53088"/>
    <w:pPr>
      <w:keepNext/>
      <w:spacing w:before="160" w:after="160" w:line="240" w:lineRule="auto"/>
      <w:outlineLvl w:val="4"/>
    </w:pPr>
    <w:rPr>
      <w:rFonts w:ascii="Times New Roman" w:eastAsia="Times New Roman" w:hAnsi="Times New Roman" w:cs="Times New Roman"/>
      <w:b/>
      <w:sz w:val="20"/>
      <w:szCs w:val="20"/>
      <w:lang w:val="es-ES" w:eastAsia="es-ES"/>
    </w:rPr>
  </w:style>
  <w:style w:type="paragraph" w:styleId="Ttulo6">
    <w:name w:val="heading 6"/>
    <w:basedOn w:val="Normal"/>
    <w:next w:val="Normal"/>
    <w:link w:val="Ttulo6Car"/>
    <w:qFormat/>
    <w:rsid w:val="00F53088"/>
    <w:pPr>
      <w:keepNext/>
      <w:spacing w:after="0" w:line="240" w:lineRule="auto"/>
      <w:jc w:val="center"/>
      <w:outlineLvl w:val="5"/>
    </w:pPr>
    <w:rPr>
      <w:rFonts w:ascii="Times New Roman" w:eastAsia="Times New Roman" w:hAnsi="Times New Roman" w:cs="Times New Roman"/>
      <w:b/>
      <w:sz w:val="24"/>
      <w:szCs w:val="20"/>
      <w:lang w:val="es-ES_tradnl" w:eastAsia="es-ES"/>
    </w:rPr>
  </w:style>
  <w:style w:type="paragraph" w:styleId="Ttulo7">
    <w:name w:val="heading 7"/>
    <w:basedOn w:val="Normal"/>
    <w:next w:val="Normal"/>
    <w:link w:val="Ttulo7Car"/>
    <w:qFormat/>
    <w:rsid w:val="00F53088"/>
    <w:pPr>
      <w:keepNext/>
      <w:spacing w:before="160" w:after="160" w:line="240" w:lineRule="auto"/>
      <w:outlineLvl w:val="6"/>
    </w:pPr>
    <w:rPr>
      <w:rFonts w:ascii="Times New Roman" w:eastAsia="Times New Roman" w:hAnsi="Times New Roman" w:cs="Times New Roman"/>
      <w:b/>
      <w:sz w:val="24"/>
      <w:szCs w:val="20"/>
      <w:lang w:val="es-ES" w:eastAsia="es-ES"/>
    </w:rPr>
  </w:style>
  <w:style w:type="paragraph" w:styleId="Ttulo8">
    <w:name w:val="heading 8"/>
    <w:basedOn w:val="Normal"/>
    <w:next w:val="Normal"/>
    <w:link w:val="Ttulo8Car"/>
    <w:qFormat/>
    <w:rsid w:val="00F53088"/>
    <w:pPr>
      <w:keepNext/>
      <w:spacing w:after="0" w:line="240" w:lineRule="auto"/>
      <w:ind w:left="851" w:hanging="851"/>
      <w:jc w:val="both"/>
      <w:outlineLvl w:val="7"/>
    </w:pPr>
    <w:rPr>
      <w:rFonts w:ascii="Times New Roman" w:eastAsia="Times New Roman" w:hAnsi="Times New Roman" w:cs="Times New Roman"/>
      <w:b/>
      <w:sz w:val="26"/>
      <w:szCs w:val="20"/>
      <w:lang w:val="es-ES_tradnl" w:eastAsia="es-ES"/>
    </w:rPr>
  </w:style>
  <w:style w:type="paragraph" w:styleId="Ttulo9">
    <w:name w:val="heading 9"/>
    <w:basedOn w:val="Normal"/>
    <w:next w:val="Normal"/>
    <w:link w:val="Ttulo9Car"/>
    <w:qFormat/>
    <w:rsid w:val="00F53088"/>
    <w:pPr>
      <w:keepNext/>
      <w:spacing w:after="0" w:line="240" w:lineRule="auto"/>
      <w:jc w:val="both"/>
      <w:outlineLvl w:val="8"/>
    </w:pPr>
    <w:rPr>
      <w:rFonts w:ascii="Times New Roman" w:eastAsia="Times New Roman" w:hAnsi="Times New Roman" w:cs="Times New Roman"/>
      <w:b/>
      <w:sz w:val="26"/>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53088"/>
    <w:rPr>
      <w:rFonts w:ascii="Times New Roman" w:eastAsia="Times New Roman" w:hAnsi="Times New Roman" w:cs="Times New Roman"/>
      <w:b/>
      <w:sz w:val="36"/>
      <w:szCs w:val="20"/>
      <w:lang w:val="es-ES" w:eastAsia="es-ES"/>
    </w:rPr>
  </w:style>
  <w:style w:type="character" w:customStyle="1" w:styleId="Ttulo2Car">
    <w:name w:val="Título 2 Car"/>
    <w:basedOn w:val="Fuentedeprrafopredeter"/>
    <w:link w:val="Ttulo2"/>
    <w:rsid w:val="00F53088"/>
    <w:rPr>
      <w:rFonts w:ascii="Times New Roman" w:eastAsia="Times New Roman" w:hAnsi="Times New Roman" w:cs="Times New Roman"/>
      <w:b/>
      <w:sz w:val="50"/>
      <w:szCs w:val="20"/>
      <w:lang w:val="es-ES" w:eastAsia="es-ES"/>
    </w:rPr>
  </w:style>
  <w:style w:type="character" w:customStyle="1" w:styleId="Ttulo3Car">
    <w:name w:val="Título 3 Car"/>
    <w:basedOn w:val="Fuentedeprrafopredeter"/>
    <w:link w:val="Ttulo3"/>
    <w:rsid w:val="00F53088"/>
    <w:rPr>
      <w:rFonts w:ascii="Times New Roman" w:eastAsia="Times New Roman" w:hAnsi="Times New Roman" w:cs="Times New Roman"/>
      <w:b/>
      <w:sz w:val="32"/>
      <w:szCs w:val="20"/>
      <w:lang w:val="es-ES" w:eastAsia="es-ES"/>
    </w:rPr>
  </w:style>
  <w:style w:type="character" w:customStyle="1" w:styleId="Ttulo4Car">
    <w:name w:val="Título 4 Car"/>
    <w:basedOn w:val="Fuentedeprrafopredeter"/>
    <w:link w:val="Ttulo4"/>
    <w:rsid w:val="00F53088"/>
    <w:rPr>
      <w:rFonts w:ascii="Times New Roman" w:eastAsia="Times New Roman" w:hAnsi="Times New Roman" w:cs="Times New Roman"/>
      <w:b/>
      <w:sz w:val="20"/>
      <w:szCs w:val="20"/>
      <w:lang w:val="es-ES" w:eastAsia="es-ES"/>
    </w:rPr>
  </w:style>
  <w:style w:type="character" w:customStyle="1" w:styleId="Ttulo5Car">
    <w:name w:val="Título 5 Car"/>
    <w:basedOn w:val="Fuentedeprrafopredeter"/>
    <w:link w:val="Ttulo5"/>
    <w:rsid w:val="00F53088"/>
    <w:rPr>
      <w:rFonts w:ascii="Times New Roman" w:eastAsia="Times New Roman" w:hAnsi="Times New Roman" w:cs="Times New Roman"/>
      <w:b/>
      <w:sz w:val="20"/>
      <w:szCs w:val="20"/>
      <w:lang w:val="es-ES" w:eastAsia="es-ES"/>
    </w:rPr>
  </w:style>
  <w:style w:type="character" w:customStyle="1" w:styleId="Ttulo6Car">
    <w:name w:val="Título 6 Car"/>
    <w:basedOn w:val="Fuentedeprrafopredeter"/>
    <w:link w:val="Ttulo6"/>
    <w:rsid w:val="00F53088"/>
    <w:rPr>
      <w:rFonts w:ascii="Times New Roman" w:eastAsia="Times New Roman" w:hAnsi="Times New Roman" w:cs="Times New Roman"/>
      <w:b/>
      <w:sz w:val="24"/>
      <w:szCs w:val="20"/>
      <w:lang w:val="es-ES_tradnl" w:eastAsia="es-ES"/>
    </w:rPr>
  </w:style>
  <w:style w:type="character" w:customStyle="1" w:styleId="Ttulo7Car">
    <w:name w:val="Título 7 Car"/>
    <w:basedOn w:val="Fuentedeprrafopredeter"/>
    <w:link w:val="Ttulo7"/>
    <w:rsid w:val="00F53088"/>
    <w:rPr>
      <w:rFonts w:ascii="Times New Roman" w:eastAsia="Times New Roman" w:hAnsi="Times New Roman" w:cs="Times New Roman"/>
      <w:b/>
      <w:sz w:val="24"/>
      <w:szCs w:val="20"/>
      <w:lang w:val="es-ES" w:eastAsia="es-ES"/>
    </w:rPr>
  </w:style>
  <w:style w:type="character" w:customStyle="1" w:styleId="Ttulo8Car">
    <w:name w:val="Título 8 Car"/>
    <w:basedOn w:val="Fuentedeprrafopredeter"/>
    <w:link w:val="Ttulo8"/>
    <w:rsid w:val="00F53088"/>
    <w:rPr>
      <w:rFonts w:ascii="Times New Roman" w:eastAsia="Times New Roman" w:hAnsi="Times New Roman" w:cs="Times New Roman"/>
      <w:b/>
      <w:sz w:val="26"/>
      <w:szCs w:val="20"/>
      <w:lang w:val="es-ES_tradnl" w:eastAsia="es-ES"/>
    </w:rPr>
  </w:style>
  <w:style w:type="character" w:customStyle="1" w:styleId="Ttulo9Car">
    <w:name w:val="Título 9 Car"/>
    <w:basedOn w:val="Fuentedeprrafopredeter"/>
    <w:link w:val="Ttulo9"/>
    <w:rsid w:val="00F53088"/>
    <w:rPr>
      <w:rFonts w:ascii="Times New Roman" w:eastAsia="Times New Roman" w:hAnsi="Times New Roman" w:cs="Times New Roman"/>
      <w:b/>
      <w:sz w:val="26"/>
      <w:szCs w:val="20"/>
      <w:lang w:val="es-ES_tradnl" w:eastAsia="es-ES"/>
    </w:rPr>
  </w:style>
  <w:style w:type="numbering" w:customStyle="1" w:styleId="Sinlista1">
    <w:name w:val="Sin lista1"/>
    <w:next w:val="Sinlista"/>
    <w:semiHidden/>
    <w:rsid w:val="00F53088"/>
  </w:style>
  <w:style w:type="paragraph" w:styleId="Textoindependiente3">
    <w:name w:val="Body Text 3"/>
    <w:basedOn w:val="Normal"/>
    <w:link w:val="Textoindependiente3Car"/>
    <w:rsid w:val="00F53088"/>
    <w:pPr>
      <w:spacing w:after="0" w:line="240" w:lineRule="auto"/>
      <w:jc w:val="center"/>
    </w:pPr>
    <w:rPr>
      <w:rFonts w:ascii="Times New Roman" w:eastAsia="Times New Roman" w:hAnsi="Times New Roman" w:cs="Times New Roman"/>
      <w:sz w:val="28"/>
      <w:szCs w:val="20"/>
      <w:lang w:val="es-ES" w:eastAsia="es-ES"/>
    </w:rPr>
  </w:style>
  <w:style w:type="character" w:customStyle="1" w:styleId="Textoindependiente3Car">
    <w:name w:val="Texto independiente 3 Car"/>
    <w:basedOn w:val="Fuentedeprrafopredeter"/>
    <w:link w:val="Textoindependiente3"/>
    <w:rsid w:val="00F53088"/>
    <w:rPr>
      <w:rFonts w:ascii="Times New Roman" w:eastAsia="Times New Roman" w:hAnsi="Times New Roman" w:cs="Times New Roman"/>
      <w:sz w:val="28"/>
      <w:szCs w:val="20"/>
      <w:lang w:val="es-ES" w:eastAsia="es-ES"/>
    </w:rPr>
  </w:style>
  <w:style w:type="paragraph" w:styleId="Textoindependiente">
    <w:name w:val="Body Text"/>
    <w:basedOn w:val="Normal"/>
    <w:link w:val="TextoindependienteCar"/>
    <w:rsid w:val="00F53088"/>
    <w:pPr>
      <w:spacing w:after="0" w:line="240" w:lineRule="auto"/>
      <w:jc w:val="center"/>
    </w:pPr>
    <w:rPr>
      <w:rFonts w:ascii="Arial Narrow" w:eastAsia="Times New Roman" w:hAnsi="Arial Narrow" w:cs="Times New Roman"/>
      <w:b/>
      <w:sz w:val="32"/>
      <w:szCs w:val="20"/>
      <w:lang w:val="es-ES" w:eastAsia="es-ES"/>
    </w:rPr>
  </w:style>
  <w:style w:type="character" w:customStyle="1" w:styleId="TextoindependienteCar">
    <w:name w:val="Texto independiente Car"/>
    <w:basedOn w:val="Fuentedeprrafopredeter"/>
    <w:link w:val="Textoindependiente"/>
    <w:rsid w:val="00F53088"/>
    <w:rPr>
      <w:rFonts w:ascii="Arial Narrow" w:eastAsia="Times New Roman" w:hAnsi="Arial Narrow" w:cs="Times New Roman"/>
      <w:b/>
      <w:sz w:val="32"/>
      <w:szCs w:val="20"/>
      <w:lang w:val="es-ES" w:eastAsia="es-ES"/>
    </w:rPr>
  </w:style>
  <w:style w:type="paragraph" w:customStyle="1" w:styleId="BodyTextIndent2">
    <w:name w:val="Body Text Indent 2"/>
    <w:basedOn w:val="Normal"/>
    <w:rsid w:val="00F53088"/>
    <w:pPr>
      <w:spacing w:after="0" w:line="240" w:lineRule="auto"/>
      <w:ind w:left="1418"/>
      <w:jc w:val="both"/>
    </w:pPr>
    <w:rPr>
      <w:rFonts w:ascii="Times New Roman" w:eastAsia="Times New Roman" w:hAnsi="Times New Roman" w:cs="Times New Roman"/>
      <w:szCs w:val="20"/>
      <w:lang w:val="es-ES_tradnl" w:eastAsia="es-ES"/>
    </w:rPr>
  </w:style>
  <w:style w:type="paragraph" w:styleId="Encabezado">
    <w:name w:val="header"/>
    <w:basedOn w:val="Normal"/>
    <w:link w:val="EncabezadoCar"/>
    <w:rsid w:val="00F5308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EncabezadoCar">
    <w:name w:val="Encabezado Car"/>
    <w:basedOn w:val="Fuentedeprrafopredeter"/>
    <w:link w:val="Encabezado"/>
    <w:rsid w:val="00F53088"/>
    <w:rPr>
      <w:rFonts w:ascii="Romantic" w:eastAsia="Times New Roman" w:hAnsi="Romantic" w:cs="Times New Roman"/>
      <w:b/>
      <w:color w:val="008000"/>
      <w:sz w:val="40"/>
      <w:szCs w:val="20"/>
      <w:lang w:val="es-ES" w:eastAsia="es-ES"/>
    </w:rPr>
  </w:style>
  <w:style w:type="paragraph" w:styleId="Sangra3detindependiente">
    <w:name w:val="Body Text Indent 3"/>
    <w:basedOn w:val="Normal"/>
    <w:link w:val="Sangra3detindependienteCar"/>
    <w:rsid w:val="00F53088"/>
    <w:pPr>
      <w:spacing w:after="0" w:line="240" w:lineRule="auto"/>
      <w:ind w:left="1418"/>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F53088"/>
    <w:rPr>
      <w:rFonts w:ascii="Times New Roman" w:eastAsia="Times New Roman" w:hAnsi="Times New Roman" w:cs="Times New Roman"/>
      <w:sz w:val="24"/>
      <w:szCs w:val="20"/>
      <w:lang w:val="es-ES" w:eastAsia="es-ES"/>
    </w:rPr>
  </w:style>
  <w:style w:type="paragraph" w:styleId="Sangra2detindependiente">
    <w:name w:val="Body Text Indent 2"/>
    <w:basedOn w:val="Normal"/>
    <w:link w:val="Sangra2detindependienteCar"/>
    <w:rsid w:val="00F53088"/>
    <w:pPr>
      <w:spacing w:after="0" w:line="240" w:lineRule="auto"/>
      <w:ind w:left="1843"/>
      <w:jc w:val="both"/>
    </w:pPr>
    <w:rPr>
      <w:rFonts w:ascii="Times New Roman" w:eastAsia="Times New Roman" w:hAnsi="Times New Roman" w:cs="Times New Roman"/>
      <w:szCs w:val="20"/>
      <w:lang w:val="es-ES" w:eastAsia="es-ES"/>
    </w:rPr>
  </w:style>
  <w:style w:type="character" w:customStyle="1" w:styleId="Sangra2detindependienteCar">
    <w:name w:val="Sangría 2 de t. independiente Car"/>
    <w:basedOn w:val="Fuentedeprrafopredeter"/>
    <w:link w:val="Sangra2detindependiente"/>
    <w:rsid w:val="00F53088"/>
    <w:rPr>
      <w:rFonts w:ascii="Times New Roman" w:eastAsia="Times New Roman" w:hAnsi="Times New Roman" w:cs="Times New Roman"/>
      <w:szCs w:val="20"/>
      <w:lang w:val="es-ES" w:eastAsia="es-ES"/>
    </w:rPr>
  </w:style>
  <w:style w:type="paragraph" w:styleId="Sangradetextonormal">
    <w:name w:val="Body Text Indent"/>
    <w:basedOn w:val="Normal"/>
    <w:link w:val="SangradetextonormalCar"/>
    <w:rsid w:val="00F53088"/>
    <w:pPr>
      <w:tabs>
        <w:tab w:val="left" w:pos="1814"/>
      </w:tabs>
      <w:spacing w:after="0" w:line="240" w:lineRule="auto"/>
      <w:ind w:left="1814" w:hanging="396"/>
      <w:jc w:val="both"/>
    </w:pPr>
    <w:rPr>
      <w:rFonts w:ascii="Times New Roman" w:eastAsia="Times New Roman" w:hAnsi="Times New Roman" w:cs="Times New Roman"/>
      <w:szCs w:val="20"/>
      <w:lang w:val="es-ES" w:eastAsia="es-ES"/>
    </w:rPr>
  </w:style>
  <w:style w:type="character" w:customStyle="1" w:styleId="SangradetextonormalCar">
    <w:name w:val="Sangría de texto normal Car"/>
    <w:basedOn w:val="Fuentedeprrafopredeter"/>
    <w:link w:val="Sangradetextonormal"/>
    <w:rsid w:val="00F53088"/>
    <w:rPr>
      <w:rFonts w:ascii="Times New Roman" w:eastAsia="Times New Roman" w:hAnsi="Times New Roman" w:cs="Times New Roman"/>
      <w:szCs w:val="20"/>
      <w:lang w:val="es-ES" w:eastAsia="es-ES"/>
    </w:rPr>
  </w:style>
  <w:style w:type="paragraph" w:styleId="Textoindependiente2">
    <w:name w:val="Body Text 2"/>
    <w:basedOn w:val="Normal"/>
    <w:link w:val="Textoindependiente2Car"/>
    <w:rsid w:val="00F53088"/>
    <w:pPr>
      <w:spacing w:after="0" w:line="240" w:lineRule="auto"/>
      <w:jc w:val="both"/>
    </w:pPr>
    <w:rPr>
      <w:rFonts w:ascii="Times New Roman" w:eastAsia="Times New Roman" w:hAnsi="Times New Roman" w:cs="Times New Roman"/>
      <w:szCs w:val="20"/>
      <w:lang w:val="es-ES" w:eastAsia="es-ES"/>
    </w:rPr>
  </w:style>
  <w:style w:type="character" w:customStyle="1" w:styleId="Textoindependiente2Car">
    <w:name w:val="Texto independiente 2 Car"/>
    <w:basedOn w:val="Fuentedeprrafopredeter"/>
    <w:link w:val="Textoindependiente2"/>
    <w:rsid w:val="00F53088"/>
    <w:rPr>
      <w:rFonts w:ascii="Times New Roman" w:eastAsia="Times New Roman" w:hAnsi="Times New Roman" w:cs="Times New Roman"/>
      <w:szCs w:val="20"/>
      <w:lang w:val="es-ES" w:eastAsia="es-ES"/>
    </w:rPr>
  </w:style>
  <w:style w:type="paragraph" w:customStyle="1" w:styleId="BodyText2">
    <w:name w:val="Body Text 2"/>
    <w:basedOn w:val="Normal"/>
    <w:rsid w:val="00F53088"/>
    <w:pPr>
      <w:spacing w:after="0" w:line="240" w:lineRule="auto"/>
      <w:jc w:val="center"/>
    </w:pPr>
    <w:rPr>
      <w:rFonts w:ascii="Times New Roman" w:eastAsia="Times New Roman" w:hAnsi="Times New Roman" w:cs="Times New Roman"/>
      <w:b/>
      <w:sz w:val="28"/>
      <w:szCs w:val="20"/>
      <w:lang w:val="es-ES_tradnl" w:eastAsia="es-ES"/>
    </w:rPr>
  </w:style>
  <w:style w:type="paragraph" w:styleId="Textocomentario">
    <w:name w:val="annotation text"/>
    <w:basedOn w:val="Normal"/>
    <w:link w:val="TextocomentarioCar"/>
    <w:semiHidden/>
    <w:rsid w:val="00F53088"/>
    <w:pPr>
      <w:spacing w:after="0" w:line="240" w:lineRule="auto"/>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semiHidden/>
    <w:rsid w:val="00F53088"/>
    <w:rPr>
      <w:rFonts w:ascii="Times New Roman" w:eastAsia="Times New Roman" w:hAnsi="Times New Roman" w:cs="Times New Roman"/>
      <w:sz w:val="20"/>
      <w:szCs w:val="20"/>
      <w:lang w:val="es-ES_tradnl" w:eastAsia="es-ES"/>
    </w:rPr>
  </w:style>
  <w:style w:type="paragraph" w:styleId="Textodebloque">
    <w:name w:val="Block Text"/>
    <w:basedOn w:val="Normal"/>
    <w:rsid w:val="00F53088"/>
    <w:pPr>
      <w:spacing w:after="0" w:line="240" w:lineRule="auto"/>
      <w:ind w:left="567" w:right="759" w:hanging="567"/>
      <w:jc w:val="both"/>
    </w:pPr>
    <w:rPr>
      <w:rFonts w:ascii="Times New Roman" w:eastAsia="Times New Roman" w:hAnsi="Times New Roman" w:cs="Times New Roman"/>
      <w:b/>
      <w:sz w:val="20"/>
      <w:szCs w:val="20"/>
      <w:lang w:val="es-ES" w:eastAsia="es-ES"/>
    </w:rPr>
  </w:style>
  <w:style w:type="paragraph" w:styleId="Epgrafe">
    <w:name w:val="caption"/>
    <w:basedOn w:val="Normal"/>
    <w:next w:val="Normal"/>
    <w:qFormat/>
    <w:rsid w:val="00F53088"/>
    <w:pPr>
      <w:widowControl w:val="0"/>
      <w:spacing w:after="0" w:line="240" w:lineRule="auto"/>
    </w:pPr>
    <w:rPr>
      <w:rFonts w:ascii="Arial" w:eastAsia="Times New Roman" w:hAnsi="Arial" w:cs="Times New Roman"/>
      <w:b/>
      <w:color w:val="000000"/>
      <w:sz w:val="16"/>
      <w:szCs w:val="20"/>
      <w:lang w:val="es-ES_tradnl" w:eastAsia="es-ES"/>
    </w:rPr>
  </w:style>
  <w:style w:type="character" w:styleId="Nmerodepgina">
    <w:name w:val="page number"/>
    <w:basedOn w:val="Fuentedeprrafopredeter"/>
    <w:rsid w:val="00F53088"/>
  </w:style>
  <w:style w:type="paragraph" w:styleId="Piedepgina">
    <w:name w:val="footer"/>
    <w:basedOn w:val="Normal"/>
    <w:link w:val="PiedepginaCar"/>
    <w:rsid w:val="00F53088"/>
    <w:pPr>
      <w:tabs>
        <w:tab w:val="center" w:pos="4252"/>
        <w:tab w:val="right" w:pos="8504"/>
      </w:tabs>
      <w:spacing w:after="0" w:line="240" w:lineRule="auto"/>
    </w:pPr>
    <w:rPr>
      <w:rFonts w:ascii="Romantic" w:eastAsia="Times New Roman" w:hAnsi="Romantic" w:cs="Times New Roman"/>
      <w:b/>
      <w:color w:val="008000"/>
      <w:sz w:val="40"/>
      <w:szCs w:val="20"/>
      <w:lang w:val="es-ES" w:eastAsia="es-ES"/>
    </w:rPr>
  </w:style>
  <w:style w:type="character" w:customStyle="1" w:styleId="PiedepginaCar">
    <w:name w:val="Pie de página Car"/>
    <w:basedOn w:val="Fuentedeprrafopredeter"/>
    <w:link w:val="Piedepgina"/>
    <w:rsid w:val="00F53088"/>
    <w:rPr>
      <w:rFonts w:ascii="Romantic" w:eastAsia="Times New Roman" w:hAnsi="Romantic" w:cs="Times New Roman"/>
      <w:b/>
      <w:color w:val="008000"/>
      <w:sz w:val="40"/>
      <w:szCs w:val="20"/>
      <w:lang w:val="es-ES" w:eastAsia="es-ES"/>
    </w:rPr>
  </w:style>
  <w:style w:type="table" w:styleId="Tablaclsica1">
    <w:name w:val="Table Classic 1"/>
    <w:basedOn w:val="Tablanormal"/>
    <w:rsid w:val="00F53088"/>
    <w:pPr>
      <w:spacing w:after="0" w:line="240" w:lineRule="auto"/>
    </w:pPr>
    <w:rPr>
      <w:rFonts w:ascii="Times New Roman" w:eastAsia="Times New Roman" w:hAnsi="Times New Roman" w:cs="Times New Roman"/>
      <w:sz w:val="20"/>
      <w:szCs w:val="20"/>
      <w:lang w:eastAsia="es-MX"/>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tema">
    <w:name w:val="Table Theme"/>
    <w:basedOn w:val="Tablanormal"/>
    <w:rsid w:val="00F5308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basedOn w:val="Tablanormal"/>
    <w:next w:val="Tablaweb3"/>
    <w:rsid w:val="00F53088"/>
    <w:pPr>
      <w:spacing w:after="0" w:line="240" w:lineRule="auto"/>
    </w:pPr>
    <w:rPr>
      <w:rFonts w:ascii="Times New Roman" w:eastAsia="Times New Roman" w:hAnsi="Times New Roman" w:cs="Times New Roman"/>
      <w:sz w:val="20"/>
      <w:szCs w:val="20"/>
      <w:lang w:eastAsia="es-MX"/>
    </w:rPr>
  </w:style>
  <w:style w:type="paragraph" w:customStyle="1" w:styleId="PlainText">
    <w:name w:val="Plain Text"/>
    <w:basedOn w:val="Normal"/>
    <w:rsid w:val="00F53088"/>
    <w:pPr>
      <w:spacing w:after="0" w:line="240" w:lineRule="auto"/>
    </w:pPr>
    <w:rPr>
      <w:rFonts w:ascii="Courier New" w:eastAsia="Times New Roman" w:hAnsi="Courier New" w:cs="Times New Roman"/>
      <w:sz w:val="20"/>
      <w:szCs w:val="20"/>
      <w:lang w:val="es-ES" w:eastAsia="es-ES"/>
    </w:rPr>
  </w:style>
  <w:style w:type="table" w:styleId="Tablaconcuadrcula">
    <w:name w:val="Table Grid"/>
    <w:basedOn w:val="Tablanormal"/>
    <w:rsid w:val="00F53088"/>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angra2detindependiente1">
    <w:name w:val="Sangría 2 de t. independiente1"/>
    <w:basedOn w:val="Normal"/>
    <w:rsid w:val="00F53088"/>
    <w:pPr>
      <w:spacing w:after="0" w:line="240" w:lineRule="auto"/>
      <w:ind w:left="1418"/>
      <w:jc w:val="both"/>
    </w:pPr>
    <w:rPr>
      <w:rFonts w:ascii="Times New Roman" w:eastAsia="Times New Roman" w:hAnsi="Times New Roman" w:cs="Times New Roman"/>
      <w:szCs w:val="20"/>
      <w:lang w:val="es-ES_tradnl" w:eastAsia="es-ES"/>
    </w:rPr>
  </w:style>
  <w:style w:type="character" w:styleId="Hipervnculo">
    <w:name w:val="Hyperlink"/>
    <w:basedOn w:val="Fuentedeprrafopredeter"/>
    <w:rsid w:val="00F53088"/>
    <w:rPr>
      <w:color w:val="0000FF"/>
      <w:u w:val="single"/>
    </w:rPr>
  </w:style>
  <w:style w:type="table" w:styleId="Tablabsica2">
    <w:name w:val="Table Simple 2"/>
    <w:basedOn w:val="Tablanormal"/>
    <w:rsid w:val="00F53088"/>
    <w:pPr>
      <w:spacing w:after="0" w:line="240" w:lineRule="auto"/>
    </w:pPr>
    <w:rPr>
      <w:rFonts w:ascii="Times New Roman" w:eastAsia="Times New Roman" w:hAnsi="Times New Roman" w:cs="Times New Roman"/>
      <w:sz w:val="20"/>
      <w:szCs w:val="20"/>
      <w:lang w:eastAsia="es-MX"/>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Refdecomentario">
    <w:name w:val="annotation reference"/>
    <w:basedOn w:val="Fuentedeprrafopredeter"/>
    <w:rsid w:val="00F53088"/>
    <w:rPr>
      <w:sz w:val="16"/>
    </w:rPr>
  </w:style>
  <w:style w:type="paragraph" w:styleId="Prrafodelista">
    <w:name w:val="List Paragraph"/>
    <w:basedOn w:val="Normal"/>
    <w:qFormat/>
    <w:rsid w:val="00F53088"/>
    <w:pPr>
      <w:spacing w:after="0" w:line="240" w:lineRule="auto"/>
      <w:ind w:left="708"/>
    </w:pPr>
    <w:rPr>
      <w:rFonts w:ascii="Times New Roman" w:eastAsia="Times New Roman" w:hAnsi="Times New Roman" w:cs="Times New Roman"/>
      <w:sz w:val="24"/>
      <w:szCs w:val="24"/>
      <w:lang w:val="es-ES" w:eastAsia="es-ES"/>
    </w:rPr>
  </w:style>
  <w:style w:type="paragraph" w:styleId="NormalWeb">
    <w:name w:val="Normal (Web)"/>
    <w:basedOn w:val="Normal"/>
    <w:rsid w:val="00F53088"/>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web3">
    <w:name w:val="Table Web 3"/>
    <w:basedOn w:val="Tablanormal"/>
    <w:uiPriority w:val="99"/>
    <w:semiHidden/>
    <w:unhideWhenUsed/>
    <w:rsid w:val="00F53088"/>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zasoaxaca.gob.m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mpranet.gob.mx"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mpranet.gob.m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mpranet.gob.mx" TargetMode="External"/><Relationship Id="rId4" Type="http://schemas.openxmlformats.org/officeDocument/2006/relationships/webSettings" Target="webSettings.xml"/><Relationship Id="rId9" Type="http://schemas.openxmlformats.org/officeDocument/2006/relationships/hyperlink" Target="http://www.finanzasoaxaca.gob.m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8277</Words>
  <Characters>45524</Characters>
  <Application>Microsoft Office Word</Application>
  <DocSecurity>0</DocSecurity>
  <Lines>379</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cp:lastModifiedBy>
  <cp:revision>2</cp:revision>
  <dcterms:created xsi:type="dcterms:W3CDTF">2013-12-13T12:26:00Z</dcterms:created>
  <dcterms:modified xsi:type="dcterms:W3CDTF">2013-12-20T19:27:00Z</dcterms:modified>
</cp:coreProperties>
</file>